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EDA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0" w:firstLineChars="0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附件1</w:t>
      </w:r>
    </w:p>
    <w:p w14:paraId="27FBAE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lang w:val="en-US" w:eastAsia="zh-CN"/>
        </w:rPr>
        <w:t>项目技术要求</w:t>
      </w:r>
    </w:p>
    <w:p w14:paraId="2CC38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一、采购需求</w:t>
      </w:r>
    </w:p>
    <w:p w14:paraId="4123E4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（一）需求清单</w:t>
      </w:r>
    </w:p>
    <w:tbl>
      <w:tblPr>
        <w:tblStyle w:val="6"/>
        <w:tblpPr w:leftFromText="180" w:rightFromText="180" w:vertAnchor="text" w:horzAnchor="page" w:tblpX="1162" w:tblpY="801"/>
        <w:tblOverlap w:val="never"/>
        <w:tblW w:w="102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52"/>
        <w:gridCol w:w="1955"/>
        <w:gridCol w:w="2155"/>
        <w:gridCol w:w="3813"/>
      </w:tblGrid>
      <w:tr w14:paraId="2AEC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E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施工位置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A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工艺参数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C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施工面积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A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图片</w:t>
            </w:r>
          </w:p>
        </w:tc>
      </w:tr>
      <w:tr w14:paraId="79B5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B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儿保科三楼电梯口（左右两侧 ）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953B">
            <w:pPr>
              <w:keepNext w:val="0"/>
              <w:keepLines w:val="0"/>
              <w:pageBreakBefore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清理污物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表面，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每间隔20公分机钻注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浆孔，采用高压注浆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环保防水工艺施工，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经72小时观察无渗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漏，打孔面再做保护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层，断掉止水针头，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最后底涂封闭，抹平</w:t>
            </w:r>
          </w:p>
          <w:p w14:paraId="732F8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基层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。</w:t>
            </w:r>
          </w:p>
          <w:p w14:paraId="2394C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2.墙面油漆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复原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5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施工面积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B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position w:val="-3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3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-429895</wp:posOffset>
                  </wp:positionV>
                  <wp:extent cx="2094230" cy="1152525"/>
                  <wp:effectExtent l="0" t="0" r="1270" b="3175"/>
                  <wp:wrapSquare wrapText="bothSides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3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741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9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A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  <w:t>中药房等候区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6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8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施工面积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vertAlign w:val="superscript"/>
              </w:rPr>
              <w:t>²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26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203200</wp:posOffset>
                  </wp:positionV>
                  <wp:extent cx="1853565" cy="1195705"/>
                  <wp:effectExtent l="0" t="0" r="635" b="10795"/>
                  <wp:wrapSquare wrapText="bothSides"/>
                  <wp:docPr id="4" name="图片 4" descr="8269f3096b2ceca454fe8511004fb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269f3096b2ceca454fe8511004fbc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25E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E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6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儿保科326房间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9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C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施工面积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  <w:lang w:val="en-US" w:eastAsia="zh-CN"/>
              </w:rPr>
              <w:t>0.75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墙面重装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E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116840</wp:posOffset>
                  </wp:positionV>
                  <wp:extent cx="1167765" cy="1127125"/>
                  <wp:effectExtent l="0" t="0" r="3175" b="635"/>
                  <wp:wrapSquare wrapText="bothSides"/>
                  <wp:docPr id="13" name="图片 13" descr="c953dfe7687349b36b3bb312f1a9e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953dfe7687349b36b3bb312f1a9ed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67765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43BC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E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门诊大厅顶部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E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6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施工面积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管道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四周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井封闭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36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247015</wp:posOffset>
                  </wp:positionV>
                  <wp:extent cx="2024380" cy="901700"/>
                  <wp:effectExtent l="0" t="0" r="7620" b="0"/>
                  <wp:wrapSquare wrapText="bothSides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CF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C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地下室5号楼电梯承力墙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C5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进入原有管道立柱查找漏水点。</w:t>
            </w:r>
          </w:p>
          <w:p w14:paraId="281D17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2.更换下水封管件。</w:t>
            </w:r>
          </w:p>
          <w:p w14:paraId="10875A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3.原有墙面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采用高压注浆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环保防水工艺施工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加固。</w:t>
            </w:r>
          </w:p>
          <w:p w14:paraId="7F5EF2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4.铺贴墙面瓷砖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施工面积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</w:p>
          <w:p w14:paraId="6EFD9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7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37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88265</wp:posOffset>
                  </wp:positionV>
                  <wp:extent cx="2306320" cy="1199515"/>
                  <wp:effectExtent l="0" t="0" r="5080" b="6985"/>
                  <wp:wrapSquare wrapText="bothSides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20" cy="1200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62D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0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楼4楼电梯口层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7910">
            <w:pPr>
              <w:keepNext w:val="0"/>
              <w:keepLines w:val="0"/>
              <w:pageBreakBefore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清理污物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表面，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每间隔20公分机钻注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浆孔，采用高压注浆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环保防水工艺施工，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经72小时观察无渗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漏，打孔面再做保护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层，断掉止水针头，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最后底涂封闭，抹平</w:t>
            </w:r>
          </w:p>
          <w:p w14:paraId="09ED5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基层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。</w:t>
            </w:r>
          </w:p>
          <w:p w14:paraId="0140A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2.墙面油漆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复原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A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施工面积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施工材料搬运至屋面</w:t>
            </w:r>
          </w:p>
          <w:p w14:paraId="6ABE3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A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191770</wp:posOffset>
                  </wp:positionV>
                  <wp:extent cx="2358390" cy="1327150"/>
                  <wp:effectExtent l="0" t="0" r="3810" b="6350"/>
                  <wp:wrapSquare wrapText="bothSides"/>
                  <wp:docPr id="2" name="图片 2" descr="530a7d5dc574d3f590e3fe1b18f74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0a7d5dc574d3f590e3fe1b18f74d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E613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4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0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地下室一期、二期连接处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施工面积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</w:p>
          <w:p w14:paraId="23A63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A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165735</wp:posOffset>
                  </wp:positionV>
                  <wp:extent cx="2148205" cy="1382395"/>
                  <wp:effectExtent l="0" t="0" r="10795" b="1905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0D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B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7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器械科库房房顶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施工面积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</w:p>
          <w:p w14:paraId="7410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128905</wp:posOffset>
                  </wp:positionV>
                  <wp:extent cx="2284095" cy="1421130"/>
                  <wp:effectExtent l="0" t="0" r="1905" b="1270"/>
                  <wp:wrapSquare wrapText="bothSides"/>
                  <wp:docPr id="1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095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9E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产科大楼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  <w:t>雨棚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0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清理污物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表面，采用一布三涂工艺施工，墙面</w:t>
            </w:r>
            <w:r>
              <w:rPr>
                <w:rFonts w:hint="eastAsia" w:asciiTheme="minorEastAsia" w:hAnsi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搭边≥30cm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。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5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施工面积2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B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19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81280</wp:posOffset>
                  </wp:positionV>
                  <wp:extent cx="1950085" cy="1481455"/>
                  <wp:effectExtent l="0" t="0" r="5715" b="4445"/>
                  <wp:wrapSquare wrapText="bothSides"/>
                  <wp:docPr id="7" name="图片 7" descr="626782f6085308dddc48e45da83a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26782f6085308dddc48e45da83a9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085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5B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1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  <w:t>药剂科雨棚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0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D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施工面积4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6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26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111760</wp:posOffset>
                  </wp:positionV>
                  <wp:extent cx="1806575" cy="1188085"/>
                  <wp:effectExtent l="0" t="0" r="9525" b="5715"/>
                  <wp:wrapSquare wrapText="bothSides"/>
                  <wp:docPr id="5" name="图片 5" descr="9ccf25b56367dee1e4c6fb1255d8c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ccf25b56367dee1e4c6fb1255d8c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153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1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7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综合楼地下室连接处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A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裙楼屋面沉降缝防水堵漏维修，采用电镐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将找平层，防水层，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隔热保温层凿开将水泥地面凿至原始混凝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土楼面，清洗干净，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首先采用堵漏底涂一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遍，待其干后采用JS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防水材料涂刷两遍，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再加20s防渗膜覆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盖，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搭边≥30cm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，然后闭水试验48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3"/>
                <w:sz w:val="24"/>
                <w:szCs w:val="24"/>
              </w:rPr>
              <w:t>小时，确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sz w:val="24"/>
                <w:szCs w:val="24"/>
              </w:rPr>
              <w:t>保无误，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sz w:val="24"/>
                <w:szCs w:val="24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泥施工恢复原样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2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屋面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凿至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建筑现浇面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pacing w:val="-1"/>
                <w:sz w:val="24"/>
                <w:szCs w:val="24"/>
                <w:lang w:eastAsia="zh-CN"/>
              </w:rPr>
              <w:t>宽度70cm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长度1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m,采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用一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三涂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工艺。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position w:val="-2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168275</wp:posOffset>
                  </wp:positionV>
                  <wp:extent cx="2228215" cy="1637030"/>
                  <wp:effectExtent l="0" t="0" r="6985" b="1270"/>
                  <wp:wrapSquare wrapText="bothSides"/>
                  <wp:docPr id="1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215" cy="163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1D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4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C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出入院办理顶部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6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屋面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凿至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建筑现浇面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pacing w:val="-1"/>
                <w:sz w:val="24"/>
                <w:szCs w:val="24"/>
                <w:lang w:eastAsia="zh-CN"/>
              </w:rPr>
              <w:t>宽度70cm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长度1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m,采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用一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三涂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工艺。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17780</wp:posOffset>
                  </wp:positionV>
                  <wp:extent cx="1905000" cy="1168400"/>
                  <wp:effectExtent l="0" t="0" r="0" b="0"/>
                  <wp:wrapSquare wrapText="bothSides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7B8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5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5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检验科外通道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C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2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屋面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凿至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建筑现浇面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pacing w:val="-1"/>
                <w:sz w:val="24"/>
                <w:szCs w:val="24"/>
                <w:lang w:eastAsia="zh-CN"/>
              </w:rPr>
              <w:t>宽度70cm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长度1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m,采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用一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三涂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工艺。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30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2147570" cy="970915"/>
                  <wp:effectExtent l="0" t="0" r="11430" b="6985"/>
                  <wp:wrapSquare wrapText="bothSides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97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985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4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  <w:t>行政楼4楼顶部配电房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裙楼屋面沉降缝防水堵漏维修，采用电镐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将找平层，防水层，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隔热保温层凿开将水泥地面凿至原始混凝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土楼面，清洗干净，</w:t>
            </w:r>
          </w:p>
          <w:p w14:paraId="7E6EC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首先采用堵漏底涂一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遍，待其干后采用JS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防水材料涂刷两遍，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再加20s防渗膜覆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盖，搭边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≥</w:t>
            </w:r>
            <w:r>
              <w:rPr>
                <w:rStyle w:val="8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，然后闭水试验48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3"/>
                <w:sz w:val="24"/>
                <w:szCs w:val="24"/>
              </w:rPr>
              <w:t>小时，确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sz w:val="24"/>
                <w:szCs w:val="24"/>
              </w:rPr>
              <w:t>保无误，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sz w:val="24"/>
                <w:szCs w:val="24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泥施工恢复原样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墙面油漆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复原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B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屋面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凿至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建筑现浇面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pacing w:val="-1"/>
                <w:sz w:val="24"/>
                <w:szCs w:val="24"/>
                <w:lang w:eastAsia="zh-CN"/>
              </w:rPr>
              <w:t>宽度70cm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长度10m,采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用一步三涂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工艺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6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30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319405</wp:posOffset>
                  </wp:positionV>
                  <wp:extent cx="2393315" cy="1136015"/>
                  <wp:effectExtent l="0" t="0" r="6985" b="6985"/>
                  <wp:wrapSquare wrapText="bothSides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315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3B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E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3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儿科大楼11楼房顶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F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C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交接缝打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凿至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建筑现浇面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pacing w:val="-3"/>
                <w:sz w:val="24"/>
                <w:szCs w:val="24"/>
                <w:lang w:eastAsia="zh-CN"/>
              </w:rPr>
              <w:t>宽度70cm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长度</w:t>
            </w:r>
            <w:r>
              <w:rPr>
                <w:rFonts w:hint="eastAsia" w:asciiTheme="minorEastAsia" w:hAnsiTheme="minorEastAsia" w:cstheme="minorEastAsia"/>
                <w:color w:val="auto"/>
                <w:spacing w:val="8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m,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采用一布三涂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工艺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2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position w:val="-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30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244475</wp:posOffset>
                  </wp:positionV>
                  <wp:extent cx="2186940" cy="1263650"/>
                  <wp:effectExtent l="0" t="0" r="10160" b="6350"/>
                  <wp:wrapSquare wrapText="bothSides"/>
                  <wp:docPr id="9" name="图片 9" descr="887e733cb680246e253f53bdd7ecd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87e733cb680246e253f53bdd7ecd8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CF7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4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A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儿科大楼10楼房顶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9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交接缝打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凿至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建筑现浇面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pacing w:val="-3"/>
                <w:sz w:val="24"/>
                <w:szCs w:val="24"/>
                <w:lang w:eastAsia="zh-CN"/>
              </w:rPr>
              <w:t>宽度70cm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长度</w:t>
            </w:r>
            <w:r>
              <w:rPr>
                <w:rFonts w:hint="eastAsia" w:asciiTheme="minorEastAsia" w:hAnsiTheme="minorEastAsia" w:cstheme="minorEastAsia"/>
                <w:color w:val="auto"/>
                <w:spacing w:val="8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m,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采用一布三涂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工艺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D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position w:val="-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19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77470</wp:posOffset>
                  </wp:positionV>
                  <wp:extent cx="2003425" cy="1282700"/>
                  <wp:effectExtent l="0" t="0" r="3175" b="0"/>
                  <wp:wrapSquare wrapText="bothSides"/>
                  <wp:docPr id="8" name="图片 8" descr="0be390677338dda2054c66e7c0ef5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be390677338dda2054c66e7c0ef57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425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B9E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7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75F1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  <w:t>功能科205漏水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D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A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交接缝打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凿至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建筑现浇面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pacing w:val="-3"/>
                <w:sz w:val="24"/>
                <w:szCs w:val="24"/>
                <w:lang w:eastAsia="zh-CN"/>
              </w:rPr>
              <w:t>宽度70cm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长度</w:t>
            </w:r>
            <w:r>
              <w:rPr>
                <w:rFonts w:hint="eastAsia" w:asciiTheme="minorEastAsia" w:hAnsiTheme="minorEastAsia" w:cstheme="minorEastAsia"/>
                <w:color w:val="auto"/>
                <w:spacing w:val="8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0m,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采用一布三涂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工艺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4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position w:val="-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168275</wp:posOffset>
                  </wp:positionV>
                  <wp:extent cx="1981200" cy="1784985"/>
                  <wp:effectExtent l="0" t="0" r="0" b="5715"/>
                  <wp:wrapSquare wrapText="bothSides"/>
                  <wp:docPr id="1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78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E225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 w14:paraId="7E2306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（二）质量标准</w:t>
      </w:r>
    </w:p>
    <w:p w14:paraId="675D79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44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1.防水涂料满足GBIT23445-2009《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聚合物水泥防水涂料</w:t>
      </w:r>
    </w:p>
    <w:p w14:paraId="60FDA8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440" w:lineRule="exact"/>
        <w:ind w:left="0" w:right="0" w:firstLine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》和JCIT984-2009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《聚合物水泥防水砂浆》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所有产品提供质量合格证及行业权威部门颁发检测报告。</w:t>
      </w:r>
    </w:p>
    <w:p w14:paraId="5C46A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胶漆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满足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GB18582-2020《建筑用墙面涂料中有害物质限量》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取得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绿色十环标志认证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所有产品提供质量合格证及行业权威部门颁发检测报告。</w:t>
      </w:r>
    </w:p>
    <w:p w14:paraId="7E7178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三、商务要求</w:t>
      </w:r>
    </w:p>
    <w:p w14:paraId="47C02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（一）技术支持</w:t>
      </w:r>
    </w:p>
    <w:p w14:paraId="5E2652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1.成交供应商应向采购人提供全方位、及时而有效的技术支持和服务。</w:t>
      </w:r>
    </w:p>
    <w:p w14:paraId="2162C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2.成交供应商负责提供所有产品及配件、安装、配合验收、技术支持等相关工作。</w:t>
      </w:r>
    </w:p>
    <w:p w14:paraId="2D026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本项目所有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垃圾清运费、搬运费、税费、人工费、材料费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等费用均包含在总报价中。</w:t>
      </w:r>
    </w:p>
    <w:p w14:paraId="790DC4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（二）质保及售后服务</w:t>
      </w:r>
    </w:p>
    <w:p w14:paraId="23CEA0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自验收合格之日起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三年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，免费上门服务及技术支持，质量保证期自验收合格之日起算。</w:t>
      </w:r>
    </w:p>
    <w:p w14:paraId="4CF0F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.质保期内免服务交通费，免咨询技术培训费。</w:t>
      </w:r>
    </w:p>
    <w:p w14:paraId="4D2F66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按国家规定的验收规范标准及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文件的技术规格及要求进行验收：每次到货后应立即通知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验货，若提供的货物存在品牌、规格质量标准不符合国家标准或采购要求的，则该批次货物不予验收，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应另行更换符合国家标准或采购要求的货物；若更换后的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仍存在同类问题的、除货物不予验收外，另处10000元罚款；累计出现三次供货质量不合格的，解除合同。</w:t>
      </w:r>
    </w:p>
    <w:p w14:paraId="0D068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项目施工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结束后，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应把详细的记录提供给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，经双方确认无任何问题，则验收合格，双方正式签字后进入质保期。</w:t>
      </w:r>
    </w:p>
    <w:p w14:paraId="4B146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付款方式</w:t>
      </w:r>
    </w:p>
    <w:p w14:paraId="573F16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1.履约保证金：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签订合同后，15个工作日内向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提交合同总金额的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作为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履约保证金，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采用保险、支票、汇票、本票、金融机构、担保机构出具的保函或者转账等非现金形式提交保证金，如果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拒绝提交履约保证金，则视为放弃中标。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约保证金、银行保函期限为项目验收合格后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180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天内有效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48B65D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2.工期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合同签订后，30个工作日内完工。</w:t>
      </w:r>
    </w:p>
    <w:p w14:paraId="1B7B97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3.付款方式：双方签订合同后，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在规定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时间内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完工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，，并经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验收合格，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出具增值税普通发票后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10个工作日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内，由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100%工程款。</w:t>
      </w:r>
    </w:p>
    <w:p w14:paraId="3B9557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4.履约保证金退还:合同履约结束，经验收合格后的180天内，原路全额无息退还保证金。</w:t>
      </w:r>
    </w:p>
    <w:p w14:paraId="3FA3CB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5.供应商在合同履行过程中如出现未按采购要求进行履约，采购人将依据不同情况给于处罚并要求其承担相应的法律责任;情节严重采购人有权单方面终止采购合同。</w:t>
      </w:r>
    </w:p>
    <w:p w14:paraId="1BCFDE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350CC3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2C2315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050C13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794B54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475CB0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right="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3C80B7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 w14:paraId="07FD84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723" w:firstLineChars="200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江西省政府采购供应商资格信用承诺函（格式）</w:t>
      </w:r>
    </w:p>
    <w:p w14:paraId="1FD6C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致：***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单位</w:t>
      </w:r>
    </w:p>
    <w:p w14:paraId="418A73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单位名称（自然人姓名）： </w:t>
      </w:r>
    </w:p>
    <w:p w14:paraId="77905A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统一社会信用代码（身份证号码）： </w:t>
      </w:r>
    </w:p>
    <w:p w14:paraId="3CB50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法定代表人（负责人）：    </w:t>
      </w:r>
    </w:p>
    <w:p w14:paraId="5A5A7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联系地址和电话： </w:t>
      </w:r>
    </w:p>
    <w:p w14:paraId="6F32BA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我单位（本人）自愿参加本次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采购活动。严格遵守《中华人民共和国政府采购法》及相关法律法规，坚守公开、公平、公正和诚实信用等原则，依法诚信经营，并郑重承诺： </w:t>
      </w:r>
    </w:p>
    <w:p w14:paraId="6D83D6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（一）我单位（本人）符合采购文件要求以及《中华人民共和国政府采购法》第二十二条规定的条件： </w:t>
      </w:r>
    </w:p>
    <w:p w14:paraId="453FD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1、具有独立承担民事责任的能力； </w:t>
      </w:r>
    </w:p>
    <w:p w14:paraId="591C3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2、具有良好的商业信誉和健全的财务会计制度； </w:t>
      </w:r>
    </w:p>
    <w:p w14:paraId="2C420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3、具有履行合同所必需的设备和专业技术能力；</w:t>
      </w:r>
    </w:p>
    <w:p w14:paraId="63AA7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4、有依法缴纳税收和社会保障资金的良好记录； </w:t>
      </w:r>
    </w:p>
    <w:p w14:paraId="02D430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5、参加政府采购活动前三年内，在经营活动中没有重大违法记录； </w:t>
      </w:r>
    </w:p>
    <w:p w14:paraId="639F80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6、符合法律、行政法规规定的其他条件。 </w:t>
      </w:r>
    </w:p>
    <w:p w14:paraId="60D72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（二）我单位（本人）未被列入严重失信主体名单、失信被执行人、税收违法黑名单、政府采购严重违法失信行为记录名单。 </w:t>
      </w:r>
    </w:p>
    <w:p w14:paraId="1641F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我单位（本人）对本承诺函及所承诺事项真实性、合法性及有效性负责，并已知晓如所作信用承诺不实，可能涉嫌《中华人民共和国政府采购法》第七十七条第一款第（一）项规定的“提供虚假材料谋取中标、成交”违法情形。经调查属实的，自觉接受政府采购行政监管部门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。”处理。 </w:t>
      </w:r>
    </w:p>
    <w:p w14:paraId="608665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供应商名称（单位公章）：</w:t>
      </w:r>
    </w:p>
    <w:p w14:paraId="162E15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或自然人（签字）：</w:t>
      </w:r>
    </w:p>
    <w:p w14:paraId="5B5A4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 日期：    年    月   日</w:t>
      </w:r>
    </w:p>
    <w:p w14:paraId="7E9F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6039F8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注:1.我单位（本人）专指参加政府采购活动的供应商（含自然人）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。</w:t>
      </w:r>
    </w:p>
    <w:p w14:paraId="147BA3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2.供应商须在投标（响应）文件中按此模板提供承诺函，既未提供前述承诺函又未提供对应事项证明材料的，视为未实质性响应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 xml:space="preserve">文件要求，按无效响应处理。 </w:t>
      </w:r>
    </w:p>
    <w:p w14:paraId="2C3EBC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采购人可以在公告中标（成交）结果后、签订政府采购合同前，核实中标（成交）供应商所作信用承诺事项的真实性。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B558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28A8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328A8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TUxZWFmZDgyYjgwYmIzMzg1NjAxZDU1ODFmMzAifQ=="/>
  </w:docVars>
  <w:rsids>
    <w:rsidRoot w:val="0079378B"/>
    <w:rsid w:val="000047A0"/>
    <w:rsid w:val="00017D7E"/>
    <w:rsid w:val="0009645E"/>
    <w:rsid w:val="00150DD5"/>
    <w:rsid w:val="001828DE"/>
    <w:rsid w:val="001C7F7E"/>
    <w:rsid w:val="002C6E5B"/>
    <w:rsid w:val="002F7DD4"/>
    <w:rsid w:val="00305CFE"/>
    <w:rsid w:val="00334D84"/>
    <w:rsid w:val="003747B5"/>
    <w:rsid w:val="00436CC3"/>
    <w:rsid w:val="004D4A25"/>
    <w:rsid w:val="00552858"/>
    <w:rsid w:val="00571AFE"/>
    <w:rsid w:val="0061293A"/>
    <w:rsid w:val="0066387A"/>
    <w:rsid w:val="00734E0E"/>
    <w:rsid w:val="0079378B"/>
    <w:rsid w:val="007D2B82"/>
    <w:rsid w:val="00824EB8"/>
    <w:rsid w:val="008600F6"/>
    <w:rsid w:val="00885564"/>
    <w:rsid w:val="00966990"/>
    <w:rsid w:val="00AC7731"/>
    <w:rsid w:val="00B12190"/>
    <w:rsid w:val="00B85223"/>
    <w:rsid w:val="00B8761E"/>
    <w:rsid w:val="00B87A22"/>
    <w:rsid w:val="00C440AA"/>
    <w:rsid w:val="00CB789C"/>
    <w:rsid w:val="00D17021"/>
    <w:rsid w:val="00DC4717"/>
    <w:rsid w:val="00E772F6"/>
    <w:rsid w:val="00E840E6"/>
    <w:rsid w:val="00E92113"/>
    <w:rsid w:val="00EF7689"/>
    <w:rsid w:val="00F10CC5"/>
    <w:rsid w:val="143C713F"/>
    <w:rsid w:val="149D1C5F"/>
    <w:rsid w:val="1BC83BA3"/>
    <w:rsid w:val="1C2B6303"/>
    <w:rsid w:val="1D9F0D05"/>
    <w:rsid w:val="212E52ED"/>
    <w:rsid w:val="212F7483"/>
    <w:rsid w:val="223905D4"/>
    <w:rsid w:val="224159C8"/>
    <w:rsid w:val="269C7383"/>
    <w:rsid w:val="28394C12"/>
    <w:rsid w:val="29096A1C"/>
    <w:rsid w:val="2D0211E6"/>
    <w:rsid w:val="2D50469E"/>
    <w:rsid w:val="2E67195C"/>
    <w:rsid w:val="2EE43341"/>
    <w:rsid w:val="2FA0035B"/>
    <w:rsid w:val="328B7B9A"/>
    <w:rsid w:val="361231BE"/>
    <w:rsid w:val="3BB32D4D"/>
    <w:rsid w:val="3DFE0E07"/>
    <w:rsid w:val="4182744A"/>
    <w:rsid w:val="42C85330"/>
    <w:rsid w:val="44266666"/>
    <w:rsid w:val="446F1EA5"/>
    <w:rsid w:val="464B69A4"/>
    <w:rsid w:val="49762B1A"/>
    <w:rsid w:val="4B6B2596"/>
    <w:rsid w:val="4C3B3B88"/>
    <w:rsid w:val="4E362BA3"/>
    <w:rsid w:val="4E7644E7"/>
    <w:rsid w:val="4F12465D"/>
    <w:rsid w:val="50B05B85"/>
    <w:rsid w:val="55AA4D69"/>
    <w:rsid w:val="57673664"/>
    <w:rsid w:val="58BD3B40"/>
    <w:rsid w:val="5A4519B3"/>
    <w:rsid w:val="5BE80225"/>
    <w:rsid w:val="5BF03CF9"/>
    <w:rsid w:val="6BB81B36"/>
    <w:rsid w:val="6C250955"/>
    <w:rsid w:val="6C4471AC"/>
    <w:rsid w:val="6CE40709"/>
    <w:rsid w:val="6E4E0FC2"/>
    <w:rsid w:val="6ECB736F"/>
    <w:rsid w:val="70F2109D"/>
    <w:rsid w:val="73D211E7"/>
    <w:rsid w:val="7E5A4BE9"/>
    <w:rsid w:val="7EB92052"/>
    <w:rsid w:val="7F172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after="120" w:line="460" w:lineRule="exact"/>
      <w:jc w:val="center"/>
      <w:outlineLvl w:val="1"/>
    </w:pPr>
    <w:rPr>
      <w:rFonts w:ascii="宋体" w:hAnsi="宋体" w:cstheme="majorBidi"/>
      <w:b/>
      <w:bCs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qbjivll"/>
    <w:basedOn w:val="7"/>
    <w:autoRedefine/>
    <w:qFormat/>
    <w:uiPriority w:val="0"/>
  </w:style>
  <w:style w:type="character" w:customStyle="1" w:styleId="13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41"/>
    <w:basedOn w:val="7"/>
    <w:autoRedefine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8">
    <w:name w:val="font1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2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3838</Words>
  <Characters>4148</Characters>
  <Lines>7</Lines>
  <Paragraphs>1</Paragraphs>
  <TotalTime>0</TotalTime>
  <ScaleCrop>false</ScaleCrop>
  <LinksUpToDate>false</LinksUpToDate>
  <CharactersWithSpaces>4214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2023-08-11T07:26:00Z</dcterms:created>
  <dc:creator>Administrator</dc:creator>
  <cp:lastModifiedBy>阿彩彩彩</cp:lastModifiedBy>
  <cp:lastPrinted>2024-08-12T09:59:00Z</cp:lastPrinted>
  <dcterms:modified xsi:type="dcterms:W3CDTF">2024-08-13T02:13:58Z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F33955104E3A45DBB3D0296ED8A5B366_13</vt:lpwstr>
  </property>
</Properties>
</file>