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DA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附件1</w:t>
      </w:r>
    </w:p>
    <w:p w14:paraId="747E5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项目技术要求</w:t>
      </w:r>
    </w:p>
    <w:p w14:paraId="6A053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服务要求</w:t>
      </w:r>
    </w:p>
    <w:p w14:paraId="1F6B17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（一）需求清单</w:t>
      </w:r>
    </w:p>
    <w:p w14:paraId="489F3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1、详见设计施工图</w:t>
      </w:r>
    </w:p>
    <w:p w14:paraId="0D9C4D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（二）质量标准</w:t>
      </w:r>
    </w:p>
    <w:p w14:paraId="18C928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地面保护：为确保原有地面墙面砖完好无损，施工期间，地面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需热固性纤维硅酸盐阻燃板200平米，耐火温度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1300度、防火等级A级、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1220*2440*9mm石膏板100平米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，施工方需提供样品产品合格证及检测报告，经由采购方书面确认方可进场，否则视为安全无保障施工，采购方有权终止施工合同安全文明施工。</w:t>
      </w:r>
    </w:p>
    <w:p w14:paraId="75828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2.无尘低噪施工方案经采购方书面确认，所有建筑垃圾经消防通道人工转运下楼并外运，不得占用采购方客户通道，确保采购方工作秩序正常。</w:t>
      </w:r>
    </w:p>
    <w:p w14:paraId="1F874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3.轻质砖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满足CB13544-2000《烧结多孔砖》规定，提供生产方产品合格证及质量检测报告，交由采购方备案并确认。</w:t>
      </w:r>
    </w:p>
    <w:p w14:paraId="3D178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4.水电改造全面满足采购方生产运行需求，所有产品的质量合格证及行业权威部门颁发检测报告。</w:t>
      </w:r>
    </w:p>
    <w:p w14:paraId="4DCA4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5.设备带拆装须符合GB9706.1-2007医用电气设备安全通用要求，每床位配置德标氧气终端一只和德标医用负压终端一只，六类网口1只及呼叫系统安装孔，特种施工需出示专业许可上岗证书。</w:t>
      </w:r>
    </w:p>
    <w:p w14:paraId="63958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6.订制木柜板材厚度≦2.0mm，环保等级满足E0、F4星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标准，出示产品环保等级检测报告。</w:t>
      </w:r>
    </w:p>
    <w:p w14:paraId="21C50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7.乳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胶漆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GB18582-2020《建筑用墙面涂料中有害物质限量》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绿色十环标志认证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所有产品提供质量合格证及行业权威部门颁发检测报告。</w:t>
      </w:r>
    </w:p>
    <w:p w14:paraId="010E7F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PVC高级复合地塑：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单位面积质量≤2750g/m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阻燃性能达到B1-S1级，参照GB8624-2012 检测标准。有害物质限量、氯乙烯单体、挥发物含量等环保性，参照GB18586-2001标准。耐磨等级为T级，参照EN660-2符合检测标准。</w:t>
      </w:r>
    </w:p>
    <w:p w14:paraId="52B5A5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三、商务要求</w:t>
      </w:r>
    </w:p>
    <w:p w14:paraId="54D17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（一）技术支持</w:t>
      </w:r>
    </w:p>
    <w:p w14:paraId="038A7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1.成交供应商应向采购人提供全方位、及时而有效的技术支持和服务。</w:t>
      </w:r>
    </w:p>
    <w:p w14:paraId="2BFE3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2.成交供应商负责提供所有产品及配件、运输配送（根据采购单位要求配送到各用户）、安装、调试、配合验收、培训、技术支持等相关工作。</w:t>
      </w:r>
    </w:p>
    <w:p w14:paraId="75E37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本项目所有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垃圾清运费、搬运费、税费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等费用均包含在总报价中。</w:t>
      </w:r>
    </w:p>
    <w:p w14:paraId="2BC7D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（二）质保及售后服务</w:t>
      </w:r>
    </w:p>
    <w:p w14:paraId="22D34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.所有货物自验收合格之日起12个月，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工程质量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自验收合格之日起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3年，提供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免费上门服务及技术支持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质量保证期自验收合格之日起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计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</w:p>
    <w:p w14:paraId="2A902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.免费安装、调试，质保期内免服务交通费，免送货上门费。</w:t>
      </w:r>
    </w:p>
    <w:p w14:paraId="446F9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.货物按国家规定的验收规范标准及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文件的技术规格及要求进行验收：每次到货后应立即通知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验货，若提供的货物存在品牌、规格质量标准不符合国家标准或采购要求的，则该批次货物不予验收，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应另行更换符合国家标准或采购要求的货物；若更换后的货物仍存在同类问题的、除货物不予验收外，另处10000元罚款；累计出现三次供货质量不合格的，解除合同。</w:t>
      </w:r>
    </w:p>
    <w:p w14:paraId="10584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.在货物安装调试结束后，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应把详细的记录提供给买方，经双方确认无任何问题，则验收合格，双方正式签字后进入质保期。</w:t>
      </w:r>
    </w:p>
    <w:p w14:paraId="031FF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付款方式</w:t>
      </w:r>
    </w:p>
    <w:p w14:paraId="73E31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1.履约保证金：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签订合同后，15个工作日内向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提交合同总金额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%的履约保证金，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采用保险、支票、汇票、本票、金融机构、担保机构出具的保函或者转账等非现金形式提交保证金，如果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拒绝提交履约保证金，则视为放弃中标。</w:t>
      </w:r>
    </w:p>
    <w:p w14:paraId="738C01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2.工期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合同签订后，30个工作日内完工。</w:t>
      </w:r>
    </w:p>
    <w:p w14:paraId="12397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3.付款方式：双方签订合同后，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在规定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时间内完工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的安装调试，并经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验收合格，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出具增值税普通发票后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10个工作日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内，由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100%工程款。</w:t>
      </w:r>
    </w:p>
    <w:p w14:paraId="5CC54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4.履约保证金退还：合同履约结束，经验收合格后至供应商提交书面申请后的30天内，原路全额无息退还保证金。</w:t>
      </w:r>
    </w:p>
    <w:p w14:paraId="05DEB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5.供应商在合同履行过程中如出现未按采购要求进行履约，采购人将依据不同情况给予处罚并要求其承担相应的法律责任；情节严重采购人有权单方面终止采购合同。</w:t>
      </w:r>
    </w:p>
    <w:p w14:paraId="609AF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3D82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8F89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7FD1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FAF7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813D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 w14:paraId="6D701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0AC05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jc w:val="center"/>
        <w:rPr>
          <w:rFonts w:hint="eastAsia" w:ascii="仿宋" w:hAnsi="仿宋" w:eastAsia="仿宋" w:cs="仿宋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江西省政府采购供应商资格信用承诺函（格式）</w:t>
      </w:r>
    </w:p>
    <w:p w14:paraId="0A559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单位</w:t>
      </w:r>
    </w:p>
    <w:p w14:paraId="49910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单位名称（自然人姓名）： </w:t>
      </w:r>
    </w:p>
    <w:p w14:paraId="3F530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统一社会信用代码（身份证号码）： </w:t>
      </w:r>
    </w:p>
    <w:p w14:paraId="0B7DB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法定代表人（负责人）：    </w:t>
      </w:r>
    </w:p>
    <w:p w14:paraId="03F8C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联系地址和电话： </w:t>
      </w:r>
    </w:p>
    <w:p w14:paraId="127A1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26FBD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34992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1、具有独立承担民事责任的能力； </w:t>
      </w:r>
    </w:p>
    <w:p w14:paraId="35F1E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2、具有良好的商业信誉和健全的财务会计制度； </w:t>
      </w:r>
    </w:p>
    <w:p w14:paraId="619EC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3、具有履行合同所必需的设备和专业技术能力；</w:t>
      </w:r>
    </w:p>
    <w:p w14:paraId="7B78E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4、有依法缴纳税收和社会保障资金的良好记录； </w:t>
      </w:r>
    </w:p>
    <w:p w14:paraId="1C46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5F093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6、符合法律、行政法规规定的其他条件。 </w:t>
      </w:r>
    </w:p>
    <w:p w14:paraId="3521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3249D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 </w:t>
      </w:r>
    </w:p>
    <w:p w14:paraId="15CD8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供应商名称（单位公章）：</w:t>
      </w:r>
    </w:p>
    <w:p w14:paraId="1E6CB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或自然人（签字）：</w:t>
      </w:r>
    </w:p>
    <w:p w14:paraId="591E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日期：    年    月   日</w:t>
      </w:r>
    </w:p>
    <w:p w14:paraId="7D8BE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63EAD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1A4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文件要求，按无效响应处理。 </w:t>
      </w:r>
    </w:p>
    <w:p w14:paraId="143E6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D1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8299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8299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79378B"/>
    <w:rsid w:val="000047A0"/>
    <w:rsid w:val="00017D7E"/>
    <w:rsid w:val="0009645E"/>
    <w:rsid w:val="00150DD5"/>
    <w:rsid w:val="001828DE"/>
    <w:rsid w:val="001C7F7E"/>
    <w:rsid w:val="002C6E5B"/>
    <w:rsid w:val="002F7DD4"/>
    <w:rsid w:val="00305CFE"/>
    <w:rsid w:val="00334D84"/>
    <w:rsid w:val="003747B5"/>
    <w:rsid w:val="00436CC3"/>
    <w:rsid w:val="004D4A25"/>
    <w:rsid w:val="00552858"/>
    <w:rsid w:val="00571AFE"/>
    <w:rsid w:val="0061293A"/>
    <w:rsid w:val="0066387A"/>
    <w:rsid w:val="00734E0E"/>
    <w:rsid w:val="0079378B"/>
    <w:rsid w:val="007D2B82"/>
    <w:rsid w:val="00824EB8"/>
    <w:rsid w:val="008600F6"/>
    <w:rsid w:val="00885564"/>
    <w:rsid w:val="00966990"/>
    <w:rsid w:val="00AC7731"/>
    <w:rsid w:val="00B12190"/>
    <w:rsid w:val="00B85223"/>
    <w:rsid w:val="00B8761E"/>
    <w:rsid w:val="00B87A22"/>
    <w:rsid w:val="00C440AA"/>
    <w:rsid w:val="00CB789C"/>
    <w:rsid w:val="00D17021"/>
    <w:rsid w:val="00DC4717"/>
    <w:rsid w:val="00E772F6"/>
    <w:rsid w:val="00E840E6"/>
    <w:rsid w:val="00E92113"/>
    <w:rsid w:val="00EF7689"/>
    <w:rsid w:val="00F10CC5"/>
    <w:rsid w:val="0474690D"/>
    <w:rsid w:val="110F61D4"/>
    <w:rsid w:val="13543EF4"/>
    <w:rsid w:val="143C713F"/>
    <w:rsid w:val="149D1C5F"/>
    <w:rsid w:val="1BC83BA3"/>
    <w:rsid w:val="212F7483"/>
    <w:rsid w:val="27ED7DC2"/>
    <w:rsid w:val="29096A1C"/>
    <w:rsid w:val="2D50469E"/>
    <w:rsid w:val="2E67195C"/>
    <w:rsid w:val="2EE43341"/>
    <w:rsid w:val="2FA0035B"/>
    <w:rsid w:val="328B7B9A"/>
    <w:rsid w:val="3DFE0E07"/>
    <w:rsid w:val="464B69A4"/>
    <w:rsid w:val="4B6B2596"/>
    <w:rsid w:val="4C3B3B88"/>
    <w:rsid w:val="4C5E4C07"/>
    <w:rsid w:val="4E362BA3"/>
    <w:rsid w:val="4E7644E7"/>
    <w:rsid w:val="4F12465D"/>
    <w:rsid w:val="50B05B85"/>
    <w:rsid w:val="569829AF"/>
    <w:rsid w:val="57673664"/>
    <w:rsid w:val="58BD3B40"/>
    <w:rsid w:val="5BE80225"/>
    <w:rsid w:val="5BF42005"/>
    <w:rsid w:val="5F21609C"/>
    <w:rsid w:val="5F3C34CB"/>
    <w:rsid w:val="6A06531E"/>
    <w:rsid w:val="6C250955"/>
    <w:rsid w:val="6E4E0FC2"/>
    <w:rsid w:val="73740D39"/>
    <w:rsid w:val="7E5A4BE9"/>
    <w:rsid w:val="7EB9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qbjivll"/>
    <w:basedOn w:val="7"/>
    <w:qFormat/>
    <w:uiPriority w:val="0"/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4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3383</Words>
  <Characters>3635</Characters>
  <Lines>7</Lines>
  <Paragraphs>1</Paragraphs>
  <TotalTime>12</TotalTime>
  <ScaleCrop>false</ScaleCrop>
  <LinksUpToDate>false</LinksUpToDate>
  <CharactersWithSpaces>3703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2023-08-11T07:26:00Z</dcterms:created>
  <dc:creator>Administrator</dc:creator>
  <cp:lastModifiedBy>阿彩彩彩</cp:lastModifiedBy>
  <cp:lastPrinted>2024-07-23T08:51:00Z</cp:lastPrinted>
  <dcterms:modified xsi:type="dcterms:W3CDTF">2024-09-06T12:04:24Z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7795E950595F48A184FB57F7E983945A_13</vt:lpwstr>
  </property>
</Properties>
</file>