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D474C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附件1：</w:t>
      </w:r>
    </w:p>
    <w:p w14:paraId="0AFFC128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0" w:firstLineChars="0"/>
        <w:jc w:val="center"/>
        <w:rPr>
          <w:rFonts w:hint="default"/>
          <w:b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采购需求</w:t>
      </w:r>
    </w:p>
    <w:p w14:paraId="765D6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562" w:firstLineChars="200"/>
        <w:jc w:val="left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</w:rPr>
        <w:t>维保内容：</w:t>
      </w:r>
    </w:p>
    <w:p w14:paraId="24AA2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院本部</w:t>
      </w:r>
      <w:r>
        <w:rPr>
          <w:rFonts w:hint="eastAsia" w:ascii="宋体" w:hAnsi="宋体" w:cs="宋体"/>
          <w:sz w:val="24"/>
          <w:szCs w:val="24"/>
        </w:rPr>
        <w:t>二层PCR实验室2间、</w:t>
      </w:r>
      <w:r>
        <w:rPr>
          <w:rFonts w:hint="eastAsia" w:ascii="宋体" w:hAnsi="宋体" w:cs="宋体"/>
          <w:sz w:val="24"/>
        </w:rPr>
        <w:t>十一层净化区域</w:t>
      </w:r>
      <w:r>
        <w:rPr>
          <w:rFonts w:hint="eastAsia" w:ascii="宋体" w:hAnsi="宋体" w:cs="宋体"/>
          <w:sz w:val="24"/>
          <w:szCs w:val="24"/>
        </w:rPr>
        <w:t>的机组及</w:t>
      </w:r>
      <w:r>
        <w:rPr>
          <w:rFonts w:hint="eastAsia" w:ascii="宋体" w:hAnsi="宋体" w:cs="宋体"/>
          <w:kern w:val="0"/>
          <w:sz w:val="24"/>
          <w:szCs w:val="24"/>
        </w:rPr>
        <w:t>净化空调系统</w:t>
      </w:r>
      <w:r>
        <w:rPr>
          <w:rFonts w:hint="eastAsia" w:ascii="宋体" w:hAnsi="宋体" w:cs="宋体"/>
          <w:sz w:val="24"/>
        </w:rPr>
        <w:t>设备；</w:t>
      </w:r>
      <w:r>
        <w:rPr>
          <w:rFonts w:hint="eastAsia" w:ascii="宋体" w:hAnsi="宋体" w:cs="宋体"/>
          <w:sz w:val="24"/>
          <w:szCs w:val="24"/>
        </w:rPr>
        <w:t>八</w:t>
      </w:r>
      <w:r>
        <w:rPr>
          <w:rFonts w:hint="eastAsia" w:ascii="宋体" w:hAnsi="宋体" w:cs="宋体"/>
          <w:sz w:val="24"/>
        </w:rPr>
        <w:t>层NICU的重症监护区15床、恢复区15床、早产监护区15床、隔离区3床，</w:t>
      </w:r>
      <w:r>
        <w:rPr>
          <w:rFonts w:hint="eastAsia" w:ascii="宋体" w:hAnsi="宋体" w:cs="宋体"/>
          <w:sz w:val="24"/>
          <w:lang w:val="en-US" w:eastAsia="zh-CN"/>
        </w:rPr>
        <w:t>儿科大楼</w:t>
      </w:r>
      <w:r>
        <w:rPr>
          <w:rFonts w:hint="eastAsia" w:ascii="宋体" w:hAnsi="宋体" w:cs="宋体"/>
          <w:sz w:val="24"/>
        </w:rPr>
        <w:t>九层产</w:t>
      </w:r>
      <w:r>
        <w:rPr>
          <w:rFonts w:hint="eastAsia" w:ascii="宋体" w:hAnsi="宋体" w:cs="宋体"/>
          <w:sz w:val="24"/>
          <w:lang w:val="en-US" w:eastAsia="zh-CN"/>
        </w:rPr>
        <w:t>房和妇产大楼九层产房</w:t>
      </w:r>
      <w:r>
        <w:rPr>
          <w:rFonts w:hint="eastAsia" w:ascii="宋体" w:hAnsi="宋体" w:cs="宋体"/>
          <w:sz w:val="24"/>
        </w:rPr>
        <w:t>有待产室、家化分娩、隔离产房、标准分娩室、应急手术室，十层手术部的手术室6间、Ⅲ级净化手术室3间（含一间腔镜手术室）、普通手术室3间及所有辅房、洁净走廊</w:t>
      </w:r>
      <w:r>
        <w:rPr>
          <w:rFonts w:hint="eastAsia" w:ascii="宋体" w:hAnsi="宋体" w:cs="宋体"/>
          <w:sz w:val="24"/>
          <w:lang w:val="en-US" w:eastAsia="zh-CN"/>
        </w:rPr>
        <w:t>；生殖分院胚胎实验室、手术室</w:t>
      </w:r>
      <w:r>
        <w:rPr>
          <w:rFonts w:hint="eastAsia" w:ascii="宋体" w:hAnsi="宋体" w:cs="宋体"/>
          <w:sz w:val="24"/>
        </w:rPr>
        <w:t>等</w:t>
      </w:r>
      <w:r>
        <w:rPr>
          <w:rFonts w:hint="eastAsia" w:ascii="宋体" w:hAnsi="宋体" w:cs="宋体"/>
          <w:sz w:val="24"/>
          <w:u w:val="single"/>
        </w:rPr>
        <w:t>所有相关净化区域</w:t>
      </w:r>
      <w:r>
        <w:rPr>
          <w:rFonts w:hint="eastAsia" w:ascii="宋体" w:hAnsi="宋体" w:cs="宋体"/>
          <w:sz w:val="24"/>
          <w:szCs w:val="24"/>
          <w:u w:val="single"/>
        </w:rPr>
        <w:t>的净化空调系统</w:t>
      </w:r>
      <w:r>
        <w:rPr>
          <w:rFonts w:hint="eastAsia" w:ascii="宋体" w:hAnsi="宋体" w:cs="宋体"/>
          <w:sz w:val="24"/>
          <w:szCs w:val="24"/>
        </w:rPr>
        <w:t>进行维护保养，需要严格依照以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下</w:t>
      </w:r>
      <w:r>
        <w:rPr>
          <w:rFonts w:hint="eastAsia" w:ascii="宋体" w:hAnsi="宋体" w:cs="宋体"/>
          <w:sz w:val="24"/>
          <w:szCs w:val="24"/>
        </w:rPr>
        <w:t>标准规范及净化空气处理系统维护保养手册执行，</w:t>
      </w:r>
      <w:r>
        <w:rPr>
          <w:rFonts w:hint="eastAsia" w:ascii="宋体" w:hAnsi="宋体" w:cs="宋体"/>
          <w:sz w:val="24"/>
          <w:szCs w:val="24"/>
          <w:u w:val="single"/>
        </w:rPr>
        <w:t>确保洁净空调设备的正常运行</w:t>
      </w:r>
      <w:r>
        <w:rPr>
          <w:rFonts w:hint="eastAsia" w:ascii="宋体" w:hAnsi="宋体" w:cs="宋体"/>
          <w:sz w:val="24"/>
          <w:szCs w:val="24"/>
        </w:rPr>
        <w:t>。维保服务包括下列维修保养的范围内条款，在合同期内，净化空调机组的初中效过滤器、中效过滤器、高效、需要清洗或更换的服务方应在15日内提供配件并更换，上述区域内维护保养约定以下内容：</w:t>
      </w:r>
    </w:p>
    <w:p w14:paraId="3E91E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2" w:firstLineChars="200"/>
        <w:textAlignment w:val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1、空气处理机组</w:t>
      </w:r>
    </w:p>
    <w:p w14:paraId="7F050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（1）空气处理机组电路板元件维修更换及相关板块维护保养</w:t>
      </w:r>
    </w:p>
    <w:p w14:paraId="38C35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（2）</w:t>
      </w:r>
      <w:r>
        <w:rPr>
          <w:rFonts w:hint="eastAsia" w:ascii="宋体" w:hAnsi="宋体" w:cs="宋体"/>
          <w:sz w:val="24"/>
          <w:szCs w:val="24"/>
        </w:rPr>
        <w:t>净化</w:t>
      </w:r>
      <w:r>
        <w:rPr>
          <w:rFonts w:hint="eastAsia" w:ascii="宋体" w:hAnsi="宋体" w:cs="宋体"/>
          <w:kern w:val="0"/>
          <w:sz w:val="24"/>
          <w:szCs w:val="24"/>
        </w:rPr>
        <w:t>空调机组及净化区域维护</w:t>
      </w:r>
    </w:p>
    <w:p w14:paraId="08F96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sz w:val="24"/>
          <w:szCs w:val="24"/>
          <w:u w:val="none"/>
        </w:rPr>
      </w:pPr>
      <w:r>
        <w:rPr>
          <w:rFonts w:hint="eastAsia" w:ascii="宋体" w:hAnsi="宋体" w:cs="宋体"/>
          <w:kern w:val="0"/>
          <w:sz w:val="24"/>
          <w:szCs w:val="24"/>
        </w:rPr>
        <w:t>A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kern w:val="0"/>
          <w:sz w:val="24"/>
          <w:szCs w:val="24"/>
        </w:rPr>
        <w:t>净化机组内初、中、高效过滤器的维护清洗和更换：</w:t>
      </w:r>
      <w:r>
        <w:rPr>
          <w:rFonts w:hint="eastAsia" w:ascii="宋体" w:hAnsi="宋体" w:cs="宋体"/>
          <w:spacing w:val="1"/>
          <w:sz w:val="24"/>
          <w:szCs w:val="24"/>
        </w:rPr>
        <w:t>按国家维保规定对采购</w:t>
      </w:r>
      <w:r>
        <w:rPr>
          <w:rFonts w:hint="eastAsia" w:ascii="宋体" w:hAnsi="宋体" w:cs="宋体"/>
          <w:spacing w:val="-2"/>
          <w:sz w:val="24"/>
          <w:szCs w:val="24"/>
        </w:rPr>
        <w:t>人列入采购项目要求</w:t>
      </w:r>
      <w:r>
        <w:rPr>
          <w:rFonts w:hint="eastAsia" w:ascii="宋体" w:hAnsi="宋体" w:cs="宋体"/>
          <w:spacing w:val="-2"/>
          <w:sz w:val="24"/>
          <w:szCs w:val="24"/>
          <w:u w:val="none"/>
        </w:rPr>
        <w:t>的初效过滤器（</w:t>
      </w:r>
      <w:r>
        <w:rPr>
          <w:rFonts w:hint="eastAsia" w:ascii="宋体" w:hAnsi="宋体" w:cs="宋体"/>
          <w:spacing w:val="-3"/>
          <w:sz w:val="24"/>
          <w:szCs w:val="24"/>
          <w:u w:val="none"/>
        </w:rPr>
        <w:t>每三个月更换一次）、中效过滤器（每三个月更换一次）、高效过滤器（每年</w:t>
      </w:r>
      <w:r>
        <w:rPr>
          <w:rFonts w:hint="eastAsia" w:ascii="宋体" w:hAnsi="宋体" w:cs="宋体"/>
          <w:spacing w:val="-3"/>
          <w:sz w:val="24"/>
          <w:szCs w:val="24"/>
          <w:u w:val="none"/>
          <w:lang w:val="en-US" w:eastAsia="zh-CN"/>
        </w:rPr>
        <w:t>定期</w:t>
      </w:r>
      <w:r>
        <w:rPr>
          <w:rFonts w:hint="eastAsia" w:ascii="宋体" w:hAnsi="宋体" w:cs="宋体"/>
          <w:spacing w:val="-3"/>
          <w:sz w:val="24"/>
          <w:szCs w:val="24"/>
          <w:u w:val="none"/>
        </w:rPr>
        <w:t>更换），发现污染和堵塞及时更换，</w:t>
      </w:r>
      <w:r>
        <w:rPr>
          <w:rFonts w:hint="eastAsia" w:ascii="宋体" w:hAnsi="宋体" w:cs="宋体"/>
          <w:spacing w:val="8"/>
          <w:sz w:val="24"/>
          <w:szCs w:val="24"/>
          <w:u w:val="none"/>
        </w:rPr>
        <w:t>更换后的设备各项技术标准符合国家有</w:t>
      </w:r>
      <w:r>
        <w:rPr>
          <w:rFonts w:hint="eastAsia" w:ascii="宋体" w:hAnsi="宋体" w:cs="宋体"/>
          <w:sz w:val="24"/>
          <w:szCs w:val="24"/>
          <w:u w:val="none"/>
        </w:rPr>
        <w:t>关规定。</w:t>
      </w:r>
    </w:p>
    <w:p w14:paraId="4BEA4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kern w:val="0"/>
          <w:sz w:val="24"/>
          <w:szCs w:val="24"/>
        </w:rPr>
        <w:t>电极加湿器，冬季使用时每15天清洗一次</w:t>
      </w:r>
    </w:p>
    <w:p w14:paraId="6A518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kern w:val="0"/>
          <w:sz w:val="24"/>
          <w:szCs w:val="24"/>
        </w:rPr>
        <w:t>净化区域内电动门及情报面板控制系统的维护保养；每3个月保养一次，损坏配件及时更换</w:t>
      </w:r>
    </w:p>
    <w:p w14:paraId="71EC4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sz w:val="24"/>
          <w:szCs w:val="24"/>
        </w:rPr>
        <w:t>NICU、产科、手术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室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胚胎实验室</w:t>
      </w:r>
      <w:r>
        <w:rPr>
          <w:rFonts w:hint="eastAsia" w:ascii="宋体" w:hAnsi="宋体" w:cs="宋体"/>
          <w:kern w:val="0"/>
          <w:sz w:val="24"/>
          <w:szCs w:val="24"/>
        </w:rPr>
        <w:t>等净化区域的洁净度、静压差、温湿度、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噪声</w:t>
      </w:r>
      <w:r>
        <w:rPr>
          <w:rFonts w:hint="eastAsia" w:ascii="宋体" w:hAnsi="宋体" w:cs="宋体"/>
          <w:kern w:val="0"/>
          <w:sz w:val="24"/>
          <w:szCs w:val="24"/>
        </w:rPr>
        <w:t>、照度的检测。每6个月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由取得CMA资质的检测公司出具合格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检测报告，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包含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但不限于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尘埃粒子浓度（洁净度）、浮游菌、沉降菌、温度、相对湿度、压差、室内风速、风量、噪声、照度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391EE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E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kern w:val="0"/>
          <w:sz w:val="24"/>
          <w:szCs w:val="24"/>
        </w:rPr>
        <w:t>辅助电加热，每6个月保养一次</w:t>
      </w:r>
    </w:p>
    <w:p w14:paraId="44D1D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F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kern w:val="0"/>
          <w:sz w:val="24"/>
          <w:szCs w:val="24"/>
        </w:rPr>
        <w:t>净化空调机组，每3个月清洗一次，每6个月保养一次</w:t>
      </w:r>
    </w:p>
    <w:p w14:paraId="49288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G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kern w:val="0"/>
          <w:sz w:val="24"/>
          <w:szCs w:val="24"/>
        </w:rPr>
        <w:t>净化灯每3个月检修一次，损坏配件及时更换</w:t>
      </w:r>
    </w:p>
    <w:p w14:paraId="3CB28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I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kern w:val="0"/>
          <w:sz w:val="24"/>
          <w:szCs w:val="24"/>
        </w:rPr>
        <w:t>气体终端每3个月检修一次，损坏配件及时更换</w:t>
      </w:r>
    </w:p>
    <w:p w14:paraId="31FED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J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kern w:val="0"/>
          <w:sz w:val="24"/>
          <w:szCs w:val="24"/>
        </w:rPr>
        <w:t>呼叫系统的维护保养；每3个月检修一次，损坏配件及时更换</w:t>
      </w:r>
    </w:p>
    <w:p w14:paraId="50C9B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K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kern w:val="0"/>
          <w:sz w:val="24"/>
          <w:szCs w:val="24"/>
        </w:rPr>
        <w:t>净化系统控制柜、分配电箱的维护保养；每3个月检修一次，损坏配件及时更换</w:t>
      </w:r>
    </w:p>
    <w:p w14:paraId="5A204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2" w:firstLineChars="200"/>
        <w:textAlignment w:val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2、送风系统</w:t>
      </w:r>
    </w:p>
    <w:p w14:paraId="23417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（1）新风净化机组的保养，机组内壁的清洗，过滤器每天检查，视情况及时清洗更换。</w:t>
      </w:r>
    </w:p>
    <w:p w14:paraId="6DDDB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（2）中效过滤器每周检查一次，每三个月更换一次，发现污染和堵塞及时更换。</w:t>
      </w:r>
    </w:p>
    <w:p w14:paraId="7BBBF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（3）高效过滤器每年检查一次。</w:t>
      </w:r>
    </w:p>
    <w:p w14:paraId="061FE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（4）每周检查、清洗、擦拭机组内表面</w:t>
      </w:r>
    </w:p>
    <w:p w14:paraId="2F01F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（5）每周检查空调的密封状况</w:t>
      </w:r>
    </w:p>
    <w:p w14:paraId="2D5A7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（6）根据压差的状况，更换手术室内的高效过滤器</w:t>
      </w:r>
    </w:p>
    <w:p w14:paraId="10250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（7）定期检查冷凝水盘、清洗盘管</w:t>
      </w:r>
    </w:p>
    <w:p w14:paraId="5C554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（8）空调系统的电机每月检查2次，检查及更换皮带，每三个月为电机和风机的轴承加润滑油。</w:t>
      </w:r>
    </w:p>
    <w:p w14:paraId="634AE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（9）每周检查表冷器、加湿器、电加热、温度传感器。</w:t>
      </w:r>
    </w:p>
    <w:p w14:paraId="3207A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（10）每半年清洗Y型过滤器及相关管道一次</w:t>
      </w:r>
    </w:p>
    <w:p w14:paraId="3C053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（11）每周检查室内室外机的油路、冷凝剂</w:t>
      </w:r>
    </w:p>
    <w:p w14:paraId="5A188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（12）每年清洗水系统过滤器和模块冷水机组的过滤器一次。</w:t>
      </w:r>
    </w:p>
    <w:p w14:paraId="2140F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（13）每周检查冷水机组的压机油、冷媒是否有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泄漏</w:t>
      </w:r>
      <w:r>
        <w:rPr>
          <w:rFonts w:hint="eastAsia" w:ascii="宋体" w:hAnsi="宋体" w:cs="宋体"/>
          <w:kern w:val="0"/>
          <w:sz w:val="24"/>
          <w:szCs w:val="24"/>
        </w:rPr>
        <w:t>，有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泄漏</w:t>
      </w:r>
      <w:r>
        <w:rPr>
          <w:rFonts w:hint="eastAsia" w:ascii="宋体" w:hAnsi="宋体" w:cs="宋体"/>
          <w:kern w:val="0"/>
          <w:sz w:val="24"/>
          <w:szCs w:val="24"/>
        </w:rPr>
        <w:t>要及时处理。</w:t>
      </w:r>
    </w:p>
    <w:p w14:paraId="5AF51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（14）每季度对新风机风道清洁一次，对所有净化区域的洁净指标检测一次。</w:t>
      </w:r>
    </w:p>
    <w:p w14:paraId="5E2C2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2" w:firstLineChars="200"/>
        <w:textAlignment w:val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3、排风系统</w:t>
      </w:r>
    </w:p>
    <w:p w14:paraId="44F3C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（1）每月清洗排风过滤网</w:t>
      </w:r>
    </w:p>
    <w:p w14:paraId="7DBE9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（2）每三个月更换排风过滤网</w:t>
      </w:r>
    </w:p>
    <w:p w14:paraId="52616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（3）中效过滤器每三个月更换一次</w:t>
      </w:r>
    </w:p>
    <w:p w14:paraId="2AE7D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2" w:firstLineChars="200"/>
        <w:textAlignment w:val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4、回风系统</w:t>
      </w:r>
    </w:p>
    <w:p w14:paraId="0092D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（1）回风口内的清洁除尘每月一次</w:t>
      </w:r>
    </w:p>
    <w:p w14:paraId="20B42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（2）回风口的漏风检测与维修每月一次</w:t>
      </w:r>
    </w:p>
    <w:p w14:paraId="7737D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（3）根据制冷制热的效果，结合季节的变化，做好季节转换的调整</w:t>
      </w:r>
    </w:p>
    <w:p w14:paraId="186D0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（4）检查相关风口、风阀的开启和关闭状态，并根据科室要求，适当调节</w:t>
      </w:r>
    </w:p>
    <w:p w14:paraId="4547D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（5）过滤网和百叶如有损坏时要及时更换。</w:t>
      </w:r>
    </w:p>
    <w:p w14:paraId="52D01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2" w:firstLineChars="200"/>
        <w:textAlignment w:val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5、污染控制</w:t>
      </w:r>
    </w:p>
    <w:p w14:paraId="0655A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（1）定期检查和清洗更换易损易耗品</w:t>
      </w:r>
    </w:p>
    <w:p w14:paraId="6E2D5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（2）每季度对尘埃粒子、正负压差、风速风量、换气次数、温湿度、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噪声</w:t>
      </w:r>
      <w:r>
        <w:rPr>
          <w:rFonts w:hint="eastAsia" w:ascii="宋体" w:hAnsi="宋体" w:cs="宋体"/>
          <w:kern w:val="0"/>
          <w:sz w:val="24"/>
          <w:szCs w:val="24"/>
        </w:rPr>
        <w:t>、照度进行检测，并提供检测报告，保证各洁净室室内环境洁净度等级达到国家院感要求及质控要求。</w:t>
      </w:r>
    </w:p>
    <w:p w14:paraId="766E1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2" w:firstLineChars="200"/>
        <w:textAlignment w:val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6、强弱电系统</w:t>
      </w:r>
    </w:p>
    <w:p w14:paraId="13FE6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（1）每周检查登记报警状况，及时调整和排除相应故障</w:t>
      </w:r>
    </w:p>
    <w:p w14:paraId="14FA5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（2）每周检查强弱电的线路及其组件的老化、变质状况并做好记录</w:t>
      </w:r>
    </w:p>
    <w:p w14:paraId="4C352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（3）检查强弱电线路及组件的绝缘情况</w:t>
      </w:r>
    </w:p>
    <w:p w14:paraId="75A1F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2" w:firstLineChars="20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7、</w:t>
      </w:r>
      <w:r>
        <w:rPr>
          <w:rFonts w:hint="eastAsia" w:ascii="宋体" w:hAnsi="宋体" w:cs="宋体"/>
          <w:b/>
          <w:bCs/>
          <w:sz w:val="24"/>
          <w:szCs w:val="24"/>
        </w:rPr>
        <w:t>净化自控系统的维护检修</w:t>
      </w:r>
    </w:p>
    <w:p w14:paraId="63B54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（1）每天检查空调机组的出水和入水温度，并做好记录作改造工程的技术依据</w:t>
      </w:r>
    </w:p>
    <w:p w14:paraId="0B4FD8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检查出水和入水温度的变化，提供相关温度数据</w:t>
      </w:r>
    </w:p>
    <w:p w14:paraId="17506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（3）观察控制系统对温度、湿度的调控变化范围，并做好记录</w:t>
      </w:r>
    </w:p>
    <w:p w14:paraId="05D36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（4）检查电动二通阀和电通三阀的运行状况，并及时调整</w:t>
      </w:r>
    </w:p>
    <w:p w14:paraId="68B87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（5）检查电加热、电加湿的运行状况，并及时调整。电加热，每6个月保养一次，原则上每24个月更换一次；电极加湿器，冬季使用时每15天清洗1次，原则上每24个月更换一次</w:t>
      </w:r>
    </w:p>
    <w:p w14:paraId="4D059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（6）净化自控系统的风机每3个月检修一次，包括叶片，轴承全方位检修</w:t>
      </w:r>
    </w:p>
    <w:p w14:paraId="11313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（7）温湿度传感器及线路的维护检测每月1次</w:t>
      </w:r>
    </w:p>
    <w:p w14:paraId="0EDE2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（8）压差计及线路的维护检测每月1次</w:t>
      </w:r>
    </w:p>
    <w:p w14:paraId="514C9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（9）自动控制程序系统的检查与维修每月1次</w:t>
      </w:r>
    </w:p>
    <w:p w14:paraId="2B014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（10）所有控制回路每3个月检修一次</w:t>
      </w:r>
    </w:p>
    <w:p w14:paraId="17D26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（11）风机每3个月检修一次，包括叶片，轴承全方位检修</w:t>
      </w:r>
    </w:p>
    <w:p w14:paraId="0B8FF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2" w:firstLineChars="200"/>
        <w:textAlignment w:val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8、空调水系统</w:t>
      </w:r>
    </w:p>
    <w:p w14:paraId="6DA19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（1）每月必须对水路上的Y型过滤器进行清洗</w:t>
      </w:r>
    </w:p>
    <w:p w14:paraId="3FEC9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（2）每月检查一次温度传感器的灵敏度</w:t>
      </w:r>
    </w:p>
    <w:p w14:paraId="39DC6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（3）每月测试一次传感器和控制部分的联通情况</w:t>
      </w:r>
    </w:p>
    <w:p w14:paraId="2CFBE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2" w:firstLineChars="200"/>
        <w:textAlignment w:val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9、结构部分</w:t>
      </w:r>
    </w:p>
    <w:p w14:paraId="2FEAB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</w:t>
      </w:r>
      <w:r>
        <w:rPr>
          <w:rFonts w:hint="eastAsia" w:ascii="宋体" w:hAnsi="宋体" w:cs="宋体"/>
          <w:b/>
          <w:bCs/>
          <w:sz w:val="24"/>
          <w:szCs w:val="24"/>
        </w:rPr>
        <w:t>电动门、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工作台、器械柜、洗手池</w:t>
      </w:r>
      <w:r>
        <w:rPr>
          <w:rFonts w:hint="eastAsia" w:ascii="宋体" w:hAnsi="宋体" w:cs="宋体"/>
          <w:b/>
          <w:bCs/>
          <w:sz w:val="24"/>
          <w:szCs w:val="24"/>
        </w:rPr>
        <w:t>、感应水龙头、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手术室内控制屏、空调恒温、恒湿系统、净化照明、</w:t>
      </w:r>
      <w:r>
        <w:rPr>
          <w:rFonts w:hint="eastAsia" w:ascii="宋体" w:hAnsi="宋体" w:cs="宋体"/>
          <w:b/>
          <w:bCs/>
          <w:sz w:val="24"/>
          <w:szCs w:val="24"/>
        </w:rPr>
        <w:t>呼叫系统、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电话、背景、音乐及报警单元日常维护维修，确保设备的正常运行。</w:t>
      </w:r>
    </w:p>
    <w:p w14:paraId="63A16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A.</w:t>
      </w:r>
      <w:r>
        <w:rPr>
          <w:rFonts w:hint="eastAsia" w:ascii="宋体" w:hAnsi="宋体" w:eastAsia="宋体" w:cs="宋体"/>
          <w:kern w:val="0"/>
          <w:sz w:val="24"/>
          <w:szCs w:val="24"/>
        </w:rPr>
        <w:t>经常检查电动门的运行状况，及时调整感应部件，维护保养电机，及时排除解决故障。</w:t>
      </w:r>
    </w:p>
    <w:p w14:paraId="755E4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B.</w:t>
      </w:r>
      <w:r>
        <w:rPr>
          <w:rFonts w:hint="eastAsia" w:ascii="宋体" w:hAnsi="宋体" w:eastAsia="宋体" w:cs="宋体"/>
          <w:kern w:val="0"/>
          <w:sz w:val="24"/>
          <w:szCs w:val="24"/>
        </w:rPr>
        <w:t>测试门运行的开关速度和时间间隔</w:t>
      </w:r>
    </w:p>
    <w:p w14:paraId="7C62F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C.</w:t>
      </w:r>
      <w:r>
        <w:rPr>
          <w:rFonts w:hint="eastAsia" w:ascii="宋体" w:hAnsi="宋体" w:eastAsia="宋体" w:cs="宋体"/>
          <w:kern w:val="0"/>
          <w:sz w:val="24"/>
          <w:szCs w:val="24"/>
        </w:rPr>
        <w:t>测试门感应部件的灵敏度及感应距离、时间。</w:t>
      </w:r>
    </w:p>
    <w:p w14:paraId="6FED3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D.</w:t>
      </w:r>
      <w:r>
        <w:rPr>
          <w:rFonts w:hint="eastAsia" w:ascii="宋体" w:hAnsi="宋体" w:eastAsia="宋体" w:cs="宋体"/>
          <w:kern w:val="0"/>
          <w:sz w:val="24"/>
          <w:szCs w:val="24"/>
        </w:rPr>
        <w:t>检查易损组件的损耗情况，根据实际进行更换</w:t>
      </w:r>
    </w:p>
    <w:p w14:paraId="37018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E.</w:t>
      </w:r>
      <w:r>
        <w:rPr>
          <w:rFonts w:hint="eastAsia" w:ascii="宋体" w:hAnsi="宋体" w:eastAsia="宋体" w:cs="宋体"/>
          <w:kern w:val="0"/>
          <w:sz w:val="24"/>
          <w:szCs w:val="24"/>
        </w:rPr>
        <w:t>对非电动门进行密封度和运行正常与否的检查</w:t>
      </w:r>
    </w:p>
    <w:p w14:paraId="0A63B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F.</w:t>
      </w:r>
      <w:r>
        <w:rPr>
          <w:rFonts w:hint="eastAsia" w:ascii="宋体" w:hAnsi="宋体" w:eastAsia="宋体" w:cs="宋体"/>
          <w:kern w:val="0"/>
          <w:sz w:val="24"/>
          <w:szCs w:val="24"/>
        </w:rPr>
        <w:t>呼叫系统的维护保养；每3个月检修一次，损坏配件及时更换</w:t>
      </w:r>
    </w:p>
    <w:p w14:paraId="01238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G.</w:t>
      </w:r>
      <w:r>
        <w:rPr>
          <w:rFonts w:hint="eastAsia" w:ascii="宋体" w:hAnsi="宋体" w:eastAsia="宋体" w:cs="宋体"/>
          <w:kern w:val="0"/>
          <w:sz w:val="24"/>
          <w:szCs w:val="24"/>
        </w:rPr>
        <w:t>净化灯每3个月检修一次，损坏配件及时更换</w:t>
      </w:r>
    </w:p>
    <w:p w14:paraId="29D2C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H.</w:t>
      </w:r>
      <w:r>
        <w:rPr>
          <w:rFonts w:hint="eastAsia" w:ascii="宋体" w:hAnsi="宋体" w:eastAsia="宋体" w:cs="宋体"/>
          <w:kern w:val="0"/>
          <w:sz w:val="24"/>
          <w:szCs w:val="24"/>
        </w:rPr>
        <w:t>净化系统控制柜、分配电箱的维护保养；每3个月检修一次，损坏配件及时更换。</w:t>
      </w:r>
    </w:p>
    <w:p w14:paraId="753C1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（2）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冷凝水管维修及给排水部分</w:t>
      </w:r>
    </w:p>
    <w:p w14:paraId="68C3C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①</w:t>
      </w:r>
      <w:r>
        <w:rPr>
          <w:rFonts w:hint="eastAsia" w:ascii="宋体" w:hAnsi="宋体" w:cs="宋体"/>
          <w:kern w:val="0"/>
          <w:sz w:val="24"/>
          <w:szCs w:val="24"/>
        </w:rPr>
        <w:t>防止冷凝水管堵塞造成下水困难。</w:t>
      </w:r>
    </w:p>
    <w:p w14:paraId="564FF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②</w:t>
      </w:r>
      <w:r>
        <w:rPr>
          <w:rFonts w:hint="eastAsia" w:ascii="宋体" w:hAnsi="宋体" w:cs="宋体"/>
          <w:kern w:val="0"/>
          <w:sz w:val="24"/>
          <w:szCs w:val="24"/>
        </w:rPr>
        <w:t>防止冷凝水管变形造成水流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不畅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 w14:paraId="6F9B1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③</w:t>
      </w:r>
      <w:r>
        <w:rPr>
          <w:rFonts w:hint="eastAsia" w:ascii="宋体" w:hAnsi="宋体" w:cs="宋体"/>
          <w:kern w:val="0"/>
          <w:sz w:val="24"/>
          <w:szCs w:val="24"/>
        </w:rPr>
        <w:t>冷凝水管保温检查修补。</w:t>
      </w:r>
    </w:p>
    <w:p w14:paraId="579DA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④</w:t>
      </w:r>
      <w:r>
        <w:rPr>
          <w:rFonts w:hint="eastAsia" w:ascii="宋体" w:hAnsi="宋体" w:cs="宋体"/>
          <w:kern w:val="0"/>
          <w:sz w:val="24"/>
          <w:szCs w:val="24"/>
        </w:rPr>
        <w:t>冷却水的物理清洗及杀菌灭藻。</w:t>
      </w:r>
    </w:p>
    <w:p w14:paraId="36855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638" w:firstLineChars="266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⑤</w:t>
      </w:r>
      <w:r>
        <w:rPr>
          <w:rFonts w:hint="eastAsia" w:ascii="宋体" w:hAnsi="宋体" w:cs="宋体"/>
          <w:kern w:val="0"/>
          <w:sz w:val="24"/>
          <w:szCs w:val="24"/>
        </w:rPr>
        <w:t>检查有无堵塞和渗漏现象，发现必须立即修复并向院方及时汇报。</w:t>
      </w:r>
    </w:p>
    <w:p w14:paraId="7F095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562" w:firstLineChars="200"/>
        <w:jc w:val="left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三、维保要求：</w:t>
      </w:r>
    </w:p>
    <w:p w14:paraId="276FB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1、按照有关安全技术规范以及所有设备安装使用维护说明书的要求，制定维保计划与方案，并按计划实施维保。</w:t>
      </w:r>
    </w:p>
    <w:p w14:paraId="254ED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</w:rPr>
        <w:t>检查空调机组内的传动皮带磨损情况，并按需调整或更换；</w:t>
      </w:r>
    </w:p>
    <w:p w14:paraId="3E7FD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3、检查电加热箱、加湿器、冷热水盘管，并按需清洁维修保养；</w:t>
      </w:r>
    </w:p>
    <w:p w14:paraId="7814C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4、检查消声器、消音弯头有无变形或破损，予以修复清洁；</w:t>
      </w:r>
    </w:p>
    <w:p w14:paraId="0FF4F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5、根据需要，清洗或更换加湿器的加湿桶、电极、液位传感器；</w:t>
      </w:r>
    </w:p>
    <w:p w14:paraId="3CC3A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6、清洁风机蜗壳、叶轮积尘，轴承注防锈油，清洁机组内外厢板；</w:t>
      </w:r>
    </w:p>
    <w:p w14:paraId="1255F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7、按照空调和自控厂家要求</w:t>
      </w:r>
      <w:r>
        <w:rPr>
          <w:rFonts w:hint="eastAsia" w:ascii="宋体" w:hAnsi="宋体" w:cs="宋体"/>
          <w:sz w:val="24"/>
          <w:szCs w:val="24"/>
          <w:lang w:eastAsia="zh-CN"/>
        </w:rPr>
        <w:t>做</w:t>
      </w:r>
      <w:r>
        <w:rPr>
          <w:rFonts w:hint="eastAsia" w:ascii="宋体" w:hAnsi="宋体" w:cs="宋体"/>
          <w:sz w:val="24"/>
          <w:szCs w:val="24"/>
        </w:rPr>
        <w:t>必要的预防性保养；</w:t>
      </w:r>
    </w:p>
    <w:p w14:paraId="0F0FE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8、</w:t>
      </w:r>
      <w:r>
        <w:rPr>
          <w:rFonts w:hint="eastAsia" w:ascii="宋体" w:hAnsi="宋体" w:cs="宋体"/>
          <w:kern w:val="0"/>
          <w:sz w:val="24"/>
          <w:szCs w:val="24"/>
        </w:rPr>
        <w:t>检查初、中、高效过滤器的压差开关是否调校在过滤器的终阻范围，根据机组、手术室的运行情况和压差数据，提出高效过滤器更换意见，并实施更换。</w:t>
      </w:r>
    </w:p>
    <w:p w14:paraId="6A19A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9、在进行维护保养时，严格按安全规程施工，因维保人员引起的人身安全由维保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人员</w:t>
      </w:r>
      <w:r>
        <w:rPr>
          <w:rFonts w:hint="eastAsia" w:ascii="宋体" w:hAnsi="宋体" w:cs="宋体"/>
          <w:kern w:val="0"/>
          <w:sz w:val="24"/>
          <w:szCs w:val="24"/>
        </w:rPr>
        <w:t>自行负责。</w:t>
      </w:r>
    </w:p>
    <w:p w14:paraId="58B69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10、在维护管理检查过程中，发现对设备运行不利的隐患，及时处理并书面通知院方，指导正确使用，并提出合理化建议。</w:t>
      </w:r>
    </w:p>
    <w:p w14:paraId="0568F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11、建立每台设备的维保记录，按月提供维修、更换、清洗、巡视等相关记录呈递院方，及时归入设备安全技术档案。</w:t>
      </w:r>
    </w:p>
    <w:p w14:paraId="3F930167">
      <w:pPr>
        <w:pStyle w:val="8"/>
        <w:rPr>
          <w:rFonts w:hint="eastAsia" w:ascii="宋体" w:hAnsi="宋体" w:cs="宋体"/>
          <w:kern w:val="0"/>
          <w:sz w:val="24"/>
          <w:szCs w:val="24"/>
        </w:rPr>
      </w:pPr>
    </w:p>
    <w:p w14:paraId="3A80C944">
      <w:pPr>
        <w:pStyle w:val="8"/>
        <w:rPr>
          <w:rFonts w:hint="eastAsia" w:ascii="宋体" w:hAnsi="宋体" w:cs="宋体"/>
          <w:kern w:val="0"/>
          <w:sz w:val="24"/>
          <w:szCs w:val="24"/>
        </w:rPr>
      </w:pPr>
    </w:p>
    <w:p w14:paraId="1BF86C18">
      <w:pPr>
        <w:pStyle w:val="8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 w14:paraId="700859FD">
      <w:pPr>
        <w:pStyle w:val="8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tbl>
      <w:tblPr>
        <w:tblStyle w:val="12"/>
        <w:tblW w:w="983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6236"/>
        <w:gridCol w:w="1225"/>
        <w:gridCol w:w="1450"/>
      </w:tblGrid>
      <w:tr w14:paraId="3CB98E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A792AE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6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0E526C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区域名称</w:t>
            </w: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CC6D65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单位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DBD36E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数量</w:t>
            </w:r>
          </w:p>
        </w:tc>
      </w:tr>
      <w:tr w14:paraId="5A78AD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65F1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CAFA91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4"/>
              </w:rPr>
              <w:t>八</w:t>
            </w:r>
            <w:r>
              <w:rPr>
                <w:rFonts w:hint="eastAsia"/>
                <w:color w:val="auto"/>
              </w:rPr>
              <w:t>层NICU的重症监护区15床、恢复区15床、早产监护区15床、隔离区3床及相关辅助用房净化区域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1C4DEE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FA3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52DA62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E92DF1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998507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儿科大楼</w:t>
            </w:r>
            <w:r>
              <w:rPr>
                <w:rFonts w:hint="eastAsia"/>
                <w:color w:val="auto"/>
              </w:rPr>
              <w:t>九层产</w:t>
            </w:r>
            <w:r>
              <w:rPr>
                <w:rFonts w:hint="eastAsia"/>
                <w:color w:val="auto"/>
                <w:lang w:val="en-US" w:eastAsia="zh-CN"/>
              </w:rPr>
              <w:t>房的</w:t>
            </w:r>
            <w:r>
              <w:rPr>
                <w:rFonts w:hint="eastAsia"/>
                <w:color w:val="auto"/>
              </w:rPr>
              <w:t>待产室、家化分娩、隔离产房、标准分娩室、应急手术室相关辅助用房净化区域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6CA622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E48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54D6FC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47E5EB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FE3BEA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妇产大楼</w:t>
            </w:r>
            <w:r>
              <w:rPr>
                <w:rFonts w:hint="eastAsia"/>
                <w:color w:val="auto"/>
              </w:rPr>
              <w:t>九层产</w:t>
            </w:r>
            <w:r>
              <w:rPr>
                <w:rFonts w:hint="eastAsia"/>
                <w:color w:val="auto"/>
                <w:lang w:val="en-US" w:eastAsia="zh-CN"/>
              </w:rPr>
              <w:t>房的</w:t>
            </w:r>
            <w:r>
              <w:rPr>
                <w:rFonts w:hint="eastAsia"/>
                <w:color w:val="auto"/>
              </w:rPr>
              <w:t>有家化分娩、手术室相关辅助用房净化区域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676A18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项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56F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420EC2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C90FB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6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2A8EE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十层手术部的手术室6间、Ⅲ级净化手术室3间（含一间腔镜手术室）、普通手术室3间及所有辅房、洁净走廊等所有相关净化区域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083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B23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1DE14E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B4A326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6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B16F61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十一层净化区域</w:t>
            </w:r>
            <w:r>
              <w:rPr>
                <w:rFonts w:hint="eastAsia"/>
                <w:color w:val="auto"/>
                <w:szCs w:val="24"/>
              </w:rPr>
              <w:t>对应的机组及净化空调系统</w:t>
            </w:r>
            <w:r>
              <w:rPr>
                <w:rFonts w:hint="eastAsia"/>
                <w:color w:val="auto"/>
              </w:rPr>
              <w:t>设备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289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75E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35FEF4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43C80F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6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2B14D1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分院四楼胚胎实验室和临床手术室净化区域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8B1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CB1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42B215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671E5C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7C5E40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手术室内控制屏、空调恒温、恒湿系统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D21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A07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45639C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6E8A6F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085190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呼叫系统、电话、背景、音乐及报警单元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858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DB2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1A9012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B5E5E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66A134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自动门、净化照明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16D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EF8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1ACAAE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5A11FB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E3777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工作台、器械柜、传递窗、洗手池、感应水龙头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2A0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CF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3E9E29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92FCBB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11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DCEA26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eastAsiaTheme="minorEastAsia"/>
                <w:color w:val="auto"/>
              </w:rPr>
            </w:pPr>
            <w:r>
              <w:rPr>
                <w:rFonts w:hint="eastAsia"/>
                <w:color w:val="auto"/>
              </w:rPr>
              <w:t>PCR实验室所有相关净化区域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8AF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266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</w:tbl>
    <w:p w14:paraId="2392F104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00" w:firstLineChars="200"/>
        <w:sectPr>
          <w:headerReference r:id="rId3" w:type="default"/>
          <w:pgSz w:w="11906" w:h="16838"/>
          <w:pgMar w:top="1134" w:right="1134" w:bottom="1134" w:left="1134" w:header="703" w:footer="283" w:gutter="0"/>
          <w:cols w:space="720" w:num="1"/>
          <w:docGrid w:type="lines" w:linePitch="318" w:charSpace="0"/>
        </w:sectPr>
      </w:pPr>
    </w:p>
    <w:p w14:paraId="4E8A23B1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240" w:lineRule="auto"/>
        <w:ind w:left="0" w:leftChars="0" w:right="0" w:firstLine="562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四、净化空调系统预案</w:t>
      </w:r>
    </w:p>
    <w:p w14:paraId="0906EF58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240" w:lineRule="auto"/>
        <w:ind w:left="0" w:leftChars="0" w:right="0" w:firstLine="482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自控系统常见问题与解决方案</w:t>
      </w:r>
    </w:p>
    <w:tbl>
      <w:tblPr>
        <w:tblStyle w:val="12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2807"/>
        <w:gridCol w:w="3423"/>
      </w:tblGrid>
      <w:tr w14:paraId="5DE5F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97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故障现象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9F9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产生原因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157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解决方案</w:t>
            </w:r>
          </w:p>
        </w:tc>
      </w:tr>
      <w:tr w14:paraId="1A027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5C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445E7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0B65F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电源指示灯不亮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62C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电源指示灯烧毁                              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1E4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更换电源指示灯</w:t>
            </w:r>
          </w:p>
        </w:tc>
      </w:tr>
      <w:tr w14:paraId="189B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F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D80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保险丝烧毁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0EC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查找保险丝烧毁原因，更换保险丝</w:t>
            </w:r>
          </w:p>
        </w:tc>
      </w:tr>
      <w:tr w14:paraId="08F7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2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51C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错相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800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对调进线相序</w:t>
            </w:r>
          </w:p>
        </w:tc>
      </w:tr>
      <w:tr w14:paraId="68AA0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D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BEE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电网停电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809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给电网送电</w:t>
            </w:r>
          </w:p>
        </w:tc>
      </w:tr>
      <w:tr w14:paraId="6327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1B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28905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风机故障灯亮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F99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电机故障或过载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056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检查电机是否故障，给变频器故障复位</w:t>
            </w:r>
          </w:p>
        </w:tc>
      </w:tr>
      <w:tr w14:paraId="38407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2D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28801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20948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高温报警灯亮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A06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高温断路开关跳闸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703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检查加热系统是否正常，给高温断路器复位</w:t>
            </w:r>
          </w:p>
        </w:tc>
      </w:tr>
      <w:tr w14:paraId="471E8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9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7AE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高温保护继电器损坏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A0C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更换中间继电器</w:t>
            </w:r>
          </w:p>
        </w:tc>
      </w:tr>
      <w:tr w14:paraId="1D03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F3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69E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连接线断路</w:t>
            </w:r>
          </w:p>
          <w:p w14:paraId="754A9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1E7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修复接线</w:t>
            </w:r>
          </w:p>
        </w:tc>
      </w:tr>
      <w:tr w14:paraId="4990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41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3D18E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连接了通讯线后，远程面板和自控柜通讯不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畅</w:t>
            </w:r>
          </w:p>
          <w:p w14:paraId="330C0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46D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A/B线松脱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1D5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检查并紧固接线</w:t>
            </w:r>
          </w:p>
        </w:tc>
      </w:tr>
      <w:tr w14:paraId="24F2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58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263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A/B线接反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280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调正确A/B通讯线</w:t>
            </w:r>
          </w:p>
        </w:tc>
      </w:tr>
      <w:tr w14:paraId="54AF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F9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3A9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参数设置错误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03B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更改正确参数</w:t>
            </w:r>
          </w:p>
        </w:tc>
      </w:tr>
      <w:tr w14:paraId="50E68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96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384CD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缺风报警灯亮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B3C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风机电机皮带打滑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C05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调整皮带 </w:t>
            </w:r>
          </w:p>
        </w:tc>
      </w:tr>
      <w:tr w14:paraId="450D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6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FF6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电机转速太低或者不转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C75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检查电机及自控一次回路</w:t>
            </w:r>
          </w:p>
        </w:tc>
      </w:tr>
      <w:tr w14:paraId="6430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D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C7E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压差开关设定值过高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7CA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调低压差开关设定值</w:t>
            </w:r>
          </w:p>
        </w:tc>
      </w:tr>
      <w:tr w14:paraId="27E4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D7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569AA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滤网报警灯亮初效/中效/高效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7F3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滤网过滤器堵塞</w:t>
            </w:r>
          </w:p>
          <w:p w14:paraId="22FD7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21C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更换、清洁滤网过滤器</w:t>
            </w:r>
          </w:p>
        </w:tc>
      </w:tr>
      <w:tr w14:paraId="29402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4D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C0E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压差开关设定值过低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547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调高压差开关设定值</w:t>
            </w:r>
          </w:p>
        </w:tc>
      </w:tr>
      <w:tr w14:paraId="789B1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F6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5D3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压差开关损毁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FCA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更换压差开关</w:t>
            </w:r>
          </w:p>
        </w:tc>
      </w:tr>
      <w:tr w14:paraId="1477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6F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10B77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回风温度或湿度显示为负值，并闪动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CC3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传感器供电异常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4D3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测量传感器供应电源是否正常，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恢复</w:t>
            </w:r>
            <w:r>
              <w:rPr>
                <w:rFonts w:hint="eastAsia" w:ascii="宋体" w:hAnsi="宋体"/>
                <w:sz w:val="24"/>
                <w:szCs w:val="24"/>
              </w:rPr>
              <w:t>供电</w:t>
            </w:r>
          </w:p>
        </w:tc>
      </w:tr>
      <w:tr w14:paraId="75D3C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4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5BF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线路断路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5D0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修复线路</w:t>
            </w:r>
          </w:p>
        </w:tc>
      </w:tr>
      <w:tr w14:paraId="52178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32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B53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传感器故障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D67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更换传感器</w:t>
            </w:r>
          </w:p>
        </w:tc>
      </w:tr>
      <w:tr w14:paraId="734FB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6D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26AA0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  <w:p w14:paraId="19BC7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送风电机经常跳故障（过载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8FB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接线故障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5EF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检查一次线路，修复线路</w:t>
            </w:r>
          </w:p>
        </w:tc>
      </w:tr>
      <w:tr w14:paraId="0536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5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B70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电机功率过大或低压电器配小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07F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更换电机或者一次回路低压电器（变频器）</w:t>
            </w:r>
          </w:p>
        </w:tc>
      </w:tr>
      <w:tr w14:paraId="3545F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6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CA2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电机故障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3CD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检查电机绕组、绝缘电阻等，修复或更换电机</w:t>
            </w:r>
          </w:p>
        </w:tc>
      </w:tr>
      <w:tr w14:paraId="67C93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08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D35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风机阻力过大，无法带动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A14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更换更大功率电机</w:t>
            </w:r>
          </w:p>
        </w:tc>
      </w:tr>
      <w:tr w14:paraId="5D60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77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5A561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29EBB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6F43B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通电电源正常后，无法开机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C63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机组处于紧急停机状态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4A8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检查自控柜急停开关、防火阀、消防状态并恢复</w:t>
            </w:r>
          </w:p>
        </w:tc>
      </w:tr>
      <w:tr w14:paraId="3266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0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FEE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机组CPU未工作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324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检查CPU供电电源、更换CPU</w:t>
            </w:r>
          </w:p>
        </w:tc>
      </w:tr>
      <w:tr w14:paraId="5895B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63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4BF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机组启停电气线路故障</w:t>
            </w:r>
          </w:p>
          <w:p w14:paraId="757D3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7E8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检查机组启停线路并修复</w:t>
            </w:r>
          </w:p>
        </w:tc>
      </w:tr>
      <w:tr w14:paraId="1D6A2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4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EDE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机组启停继电器损坏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F56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更换新的继电器</w:t>
            </w:r>
          </w:p>
        </w:tc>
      </w:tr>
      <w:tr w14:paraId="0DFB8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E5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故障现象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4D0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产生原因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716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解决方案</w:t>
            </w:r>
          </w:p>
        </w:tc>
      </w:tr>
      <w:tr w14:paraId="33AF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1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E3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  <w:p w14:paraId="75837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  <w:p w14:paraId="1B7B7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  <w:p w14:paraId="6553E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  <w:p w14:paraId="28AF9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  <w:p w14:paraId="4A4D2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  <w:p w14:paraId="5D11D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  <w:p w14:paraId="66F4E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机组运行送风正常后，温度过高无法降温</w:t>
            </w:r>
          </w:p>
          <w:p w14:paraId="352F0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113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（夏季）a.风柜冷源不足，调节阀故障</w:t>
            </w:r>
          </w:p>
          <w:p w14:paraId="5BF05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b.加热故障</w:t>
            </w:r>
          </w:p>
          <w:p w14:paraId="4F005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c.机组缺风报警</w:t>
            </w:r>
          </w:p>
          <w:p w14:paraId="42801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d.排风系统故障</w:t>
            </w:r>
          </w:p>
          <w:p w14:paraId="66189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（冬季）</w:t>
            </w:r>
          </w:p>
          <w:p w14:paraId="166CC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a.新风温度过高                              </w:t>
            </w:r>
          </w:p>
          <w:p w14:paraId="3CA99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b.加热故障                                  c.排风系统故障                                  d.风柜滤网堵塞，风循环不够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A66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（夏季）a.修复盘管调节阀，恢复盘管水流通顺畅</w:t>
            </w:r>
          </w:p>
          <w:p w14:paraId="6BBAD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b.检查加热设备并修复。</w:t>
            </w:r>
          </w:p>
          <w:p w14:paraId="6E0C5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c.修复机组缺风报警</w:t>
            </w:r>
          </w:p>
          <w:p w14:paraId="66563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d.修复排风系统</w:t>
            </w:r>
          </w:p>
          <w:p w14:paraId="33151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（冬季）</w:t>
            </w:r>
          </w:p>
          <w:p w14:paraId="753C2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a.检查电预热或新风机组是否故障                           </w:t>
            </w:r>
          </w:p>
          <w:p w14:paraId="0F4E6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b.检查加热设备并修复                                  c.修复排风系统                                  d.清洗或更换滤网</w:t>
            </w:r>
          </w:p>
        </w:tc>
      </w:tr>
      <w:tr w14:paraId="6070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0D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  <w:p w14:paraId="0F237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  <w:p w14:paraId="59D09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机组送风正常后，温度过低无法升温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AB6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热水盘管故障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B60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修复盘管调节阀，恢复盘管水流通顺畅</w:t>
            </w:r>
          </w:p>
        </w:tc>
      </w:tr>
      <w:tr w14:paraId="509B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84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966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电加热故障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8BD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修复电加热（电源等）</w:t>
            </w:r>
          </w:p>
          <w:p w14:paraId="757F9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14:paraId="4F2F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AC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DAC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机组加热量不足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B05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检查机组加热设备，恢复正常</w:t>
            </w:r>
          </w:p>
          <w:p w14:paraId="7F2C7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14:paraId="6718A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D9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机组送风正常后，温度过低无法升温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607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机组缺风报警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447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修复机组缺风报警</w:t>
            </w:r>
          </w:p>
          <w:p w14:paraId="01132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14:paraId="501A3E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hint="eastAsia" w:ascii="宋体"/>
          <w:b/>
          <w:bCs/>
          <w:sz w:val="24"/>
          <w:szCs w:val="24"/>
        </w:rPr>
        <w:t>.</w:t>
      </w:r>
      <w:r>
        <w:rPr>
          <w:rFonts w:hint="eastAsia" w:ascii="宋体" w:hAnsi="宋体"/>
          <w:b/>
          <w:bCs/>
          <w:sz w:val="24"/>
          <w:szCs w:val="24"/>
        </w:rPr>
        <w:t>加湿器常见问题与解决方案</w:t>
      </w:r>
    </w:p>
    <w:tbl>
      <w:tblPr>
        <w:tblStyle w:val="12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4"/>
        <w:gridCol w:w="2875"/>
        <w:gridCol w:w="3469"/>
      </w:tblGrid>
      <w:tr w14:paraId="4C79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67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故障现象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516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产生原因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D8F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解决方案</w:t>
            </w:r>
          </w:p>
        </w:tc>
      </w:tr>
      <w:tr w14:paraId="7B18A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58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052D1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干蒸加湿器不加湿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89A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主管道无蒸汽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8DC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检查管道送气</w:t>
            </w:r>
          </w:p>
        </w:tc>
      </w:tr>
      <w:tr w14:paraId="0430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12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0F2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蒸汽管道阀门无法打开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AE4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打开主管道阀</w:t>
            </w:r>
          </w:p>
        </w:tc>
      </w:tr>
      <w:tr w14:paraId="1E612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7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27D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手动调节阀没开启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9F6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打开手动阀</w:t>
            </w:r>
          </w:p>
        </w:tc>
      </w:tr>
      <w:tr w14:paraId="1A64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92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B92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电动阀没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打开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4CB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打开电动阀</w:t>
            </w:r>
          </w:p>
        </w:tc>
      </w:tr>
      <w:tr w14:paraId="2E033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21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空调间湿度太大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5B5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阀开启度太大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0C9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关小阀门</w:t>
            </w:r>
          </w:p>
        </w:tc>
      </w:tr>
      <w:tr w14:paraId="0E70A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E6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B6C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蒸气压力太高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121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调低蒸汽压力</w:t>
            </w:r>
          </w:p>
        </w:tc>
      </w:tr>
      <w:tr w14:paraId="1A87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F4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71427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7F223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255FE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加湿器加湿不够</w:t>
            </w:r>
          </w:p>
          <w:p w14:paraId="06121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76803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38FBD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D31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输送蒸汽管道直径偏小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4B7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</w:t>
            </w:r>
          </w:p>
        </w:tc>
      </w:tr>
      <w:tr w14:paraId="06B1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47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DFE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蒸汽气压偏低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57E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调高不超过0.4MPa</w:t>
            </w:r>
          </w:p>
        </w:tc>
      </w:tr>
      <w:tr w14:paraId="4859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B8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0A6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各环节阀门开度不够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5EA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开大阀门</w:t>
            </w:r>
          </w:p>
        </w:tc>
      </w:tr>
      <w:tr w14:paraId="2E48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1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07A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过滤器被脏物堵塞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A9F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清洗或更换滤芯</w:t>
            </w:r>
          </w:p>
        </w:tc>
      </w:tr>
      <w:tr w14:paraId="55CDF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7C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09C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风管漏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气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AB0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封严风管</w:t>
            </w:r>
          </w:p>
        </w:tc>
      </w:tr>
      <w:tr w14:paraId="63AAD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8F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1D1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空调房间排气量过大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557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宋体" w:hAnsi="宋体"/>
                <w:sz w:val="24"/>
                <w:szCs w:val="24"/>
              </w:rPr>
              <w:t>排气量</w:t>
            </w:r>
          </w:p>
        </w:tc>
      </w:tr>
      <w:tr w14:paraId="6692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98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179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加湿器选型偏小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A7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扩孔或增加加湿器台数</w:t>
            </w:r>
          </w:p>
        </w:tc>
      </w:tr>
      <w:tr w14:paraId="180E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77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0EA54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6FD00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加湿器漏气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71E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连接头松动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23C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用管钳和扳手拧紧</w:t>
            </w:r>
          </w:p>
        </w:tc>
      </w:tr>
      <w:tr w14:paraId="3AA8B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2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87D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连接密封圈损坏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17B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更换及重新缠绕密封材料</w:t>
            </w:r>
          </w:p>
        </w:tc>
      </w:tr>
      <w:tr w14:paraId="297BC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C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3BD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运输途中损坏变形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B4B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修复或更换零配件</w:t>
            </w:r>
          </w:p>
        </w:tc>
      </w:tr>
      <w:tr w14:paraId="41DB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C8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C44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原材料有气孔砂眼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B3B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焊接</w:t>
            </w:r>
          </w:p>
        </w:tc>
      </w:tr>
      <w:tr w14:paraId="6276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00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469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蒸汽输管过长，保温不好，蒸汽冷却成水。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AD7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加强管道保温</w:t>
            </w:r>
            <w:r>
              <w:rPr>
                <w:rFonts w:hint="eastAsia" w:ascii="宋体"/>
                <w:sz w:val="24"/>
                <w:szCs w:val="24"/>
              </w:rPr>
              <w:tab/>
            </w:r>
          </w:p>
        </w:tc>
      </w:tr>
      <w:tr w14:paraId="0B574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C1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32083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351B9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5092A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254AA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21DF1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5EB5D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36602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加湿器喷水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C2A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供水管道配管不水平，管道中冷凝水流向加湿器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9DF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将供气管道做水平或在加湿器上游加疏水装置</w:t>
            </w:r>
          </w:p>
        </w:tc>
      </w:tr>
      <w:tr w14:paraId="1BF4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B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604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安装方法不正确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B21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按正确方法安装</w:t>
            </w:r>
          </w:p>
        </w:tc>
      </w:tr>
      <w:tr w14:paraId="63AC7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97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067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开机时管道积水太多，疏水器排不及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77D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打开排水阀，排尽水后再关闭</w:t>
            </w:r>
            <w:r>
              <w:rPr>
                <w:rFonts w:hint="eastAsia" w:ascii="宋体"/>
                <w:sz w:val="24"/>
                <w:szCs w:val="24"/>
              </w:rPr>
              <w:tab/>
            </w:r>
          </w:p>
        </w:tc>
      </w:tr>
      <w:tr w14:paraId="66C6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1B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FBC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疏水器排水能力太小或损坏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D8C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更换大排量疏水器</w:t>
            </w:r>
          </w:p>
        </w:tc>
      </w:tr>
      <w:tr w14:paraId="32E6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B3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41D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疏水器排水孔被污物堵塞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9CB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清洗疏水器</w:t>
            </w:r>
          </w:p>
        </w:tc>
      </w:tr>
      <w:tr w14:paraId="45FBF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5A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51E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加量过大，干空气吸收过饱和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17C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调小加湿器加湿量</w:t>
            </w:r>
          </w:p>
        </w:tc>
      </w:tr>
      <w:tr w14:paraId="0271E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DF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CA1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空调箱内湿度太高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E65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关闭或调小加湿量</w:t>
            </w:r>
          </w:p>
        </w:tc>
      </w:tr>
      <w:tr w14:paraId="29A9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0A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B2A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加湿段距离太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窄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7A5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因地制宜加大加湿段距离</w:t>
            </w:r>
          </w:p>
        </w:tc>
      </w:tr>
      <w:tr w14:paraId="1982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30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302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接线错误 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F6B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按正确方法接线</w:t>
            </w:r>
          </w:p>
        </w:tc>
      </w:tr>
      <w:tr w14:paraId="62C7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F50D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电动阀不工作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16D1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执行器控制板损坏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50CB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</w:t>
            </w:r>
          </w:p>
        </w:tc>
      </w:tr>
      <w:tr w14:paraId="44F3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C8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862F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执行器切换开关位置不正确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917E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拨动切换开关位置</w:t>
            </w:r>
          </w:p>
        </w:tc>
      </w:tr>
      <w:tr w14:paraId="0FD81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0762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电动阀不工作</w:t>
            </w:r>
          </w:p>
          <w:p w14:paraId="2E58A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EB3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执行器和控制器信号不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配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045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调整控制信号</w:t>
            </w:r>
          </w:p>
        </w:tc>
      </w:tr>
      <w:tr w14:paraId="1C53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73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7EC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电动机损坏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40F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</w:t>
            </w:r>
          </w:p>
        </w:tc>
      </w:tr>
      <w:tr w14:paraId="65601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69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EF1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转动齿轮损坏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AB1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</w:t>
            </w:r>
          </w:p>
        </w:tc>
      </w:tr>
    </w:tbl>
    <w:p w14:paraId="716C1B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3</w:t>
      </w:r>
      <w:r>
        <w:rPr>
          <w:rFonts w:hint="eastAsia" w:ascii="宋体"/>
          <w:b/>
          <w:bCs/>
          <w:sz w:val="24"/>
          <w:szCs w:val="24"/>
        </w:rPr>
        <w:t>.</w:t>
      </w:r>
      <w:r>
        <w:rPr>
          <w:rFonts w:hint="eastAsia" w:ascii="宋体" w:hAnsi="宋体"/>
          <w:b/>
          <w:bCs/>
          <w:sz w:val="24"/>
          <w:szCs w:val="24"/>
        </w:rPr>
        <w:t>交流接触器常见问题与解决方案</w:t>
      </w:r>
    </w:p>
    <w:tbl>
      <w:tblPr>
        <w:tblStyle w:val="12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802"/>
        <w:gridCol w:w="3450"/>
      </w:tblGrid>
      <w:tr w14:paraId="6BAC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85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故障现象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86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产生原因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A7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解决方案</w:t>
            </w:r>
          </w:p>
        </w:tc>
      </w:tr>
      <w:tr w14:paraId="06E84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48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02BA1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55482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408F4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78375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1AF2C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7EF48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4D329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不动或动作不可靠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368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电源电压过低或波动过大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957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调高电源电压</w:t>
            </w:r>
          </w:p>
        </w:tc>
      </w:tr>
      <w:tr w14:paraId="4A888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C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79E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操作回路电源容量不足或发生断线、接线错误及控制触头接触不良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32E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增加电源容量，纠正接线，修理控制触头</w:t>
            </w:r>
          </w:p>
        </w:tc>
      </w:tr>
      <w:tr w14:paraId="561FD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7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786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控制电源电压与线圈电压不符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7F5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更换线圈</w:t>
            </w:r>
          </w:p>
        </w:tc>
      </w:tr>
      <w:tr w14:paraId="6EF08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E4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96A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产品本身受损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如线圈断线或烧毁，机械可动部分被卡住，转轴生锈或歪斜等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8A8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更换线圈，排除卡住故障，修理受损零件</w:t>
            </w:r>
          </w:p>
        </w:tc>
      </w:tr>
      <w:tr w14:paraId="3134A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C1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45B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触头弹簧压力与超程过大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2AC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按要求调整触头参数</w:t>
            </w:r>
          </w:p>
        </w:tc>
      </w:tr>
      <w:tr w14:paraId="29D97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6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B1D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电源离接触器太远，连接导线太细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81F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更换较粗的连接导线</w:t>
            </w:r>
          </w:p>
        </w:tc>
      </w:tr>
      <w:tr w14:paraId="1AF2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0F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6D7FB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10761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7CA2F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5309C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4D18F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不释放或释放缓慢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CC2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触头弹簧压力过小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C04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调整触头参数</w:t>
            </w:r>
          </w:p>
        </w:tc>
      </w:tr>
      <w:tr w14:paraId="1C8C7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DF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975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触头熔焊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5E3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排除熔焊故障，修理或更换触头</w:t>
            </w:r>
          </w:p>
        </w:tc>
      </w:tr>
      <w:tr w14:paraId="558A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AC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EDD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机械可动部分被卡住，转轴生锈或歪斜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7B9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排除卡住现象，修理受损零件</w:t>
            </w:r>
          </w:p>
        </w:tc>
      </w:tr>
      <w:tr w14:paraId="4C0B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0C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5D3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反力弹簧损坏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6ED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更换反力弹簧</w:t>
            </w:r>
          </w:p>
        </w:tc>
      </w:tr>
      <w:tr w14:paraId="6954A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4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F67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铁心极面有油污或尘埃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256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清理铁心极面</w:t>
            </w:r>
          </w:p>
        </w:tc>
      </w:tr>
      <w:tr w14:paraId="25BF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03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4EE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铁心去磁气隙消失，剩磁增大，使铁心不释放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532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更换铁心</w:t>
            </w:r>
          </w:p>
        </w:tc>
      </w:tr>
      <w:tr w14:paraId="19293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9A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1B0DC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6F579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07F82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17338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11DCF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线圈过热或烧损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715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电源电压过高或过低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333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调整电源电压</w:t>
            </w:r>
          </w:p>
        </w:tc>
      </w:tr>
      <w:tr w14:paraId="1F24A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7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398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线圈技术参数与实际使用条件不符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21C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调换线圈或接触器</w:t>
            </w:r>
          </w:p>
        </w:tc>
      </w:tr>
      <w:tr w14:paraId="2EFB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1D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4FE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操作频率过高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B6C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选择其他合适的接触器</w:t>
            </w:r>
          </w:p>
        </w:tc>
      </w:tr>
      <w:tr w14:paraId="5A82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27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68E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线圈制造不良或由于机械损伤、绝缘损坏等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6B8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更换线圈，排除引起线圈机械损伤的故障</w:t>
            </w:r>
          </w:p>
        </w:tc>
      </w:tr>
      <w:tr w14:paraId="04668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5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EF4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使用环境条件特殊：如空气潮湿，含有腐蚀性气体或环境温度过高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DD2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采用特殊设计的线圈</w:t>
            </w:r>
          </w:p>
        </w:tc>
      </w:tr>
      <w:tr w14:paraId="2B38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7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328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运动部分卡住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6C7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排除卡住现象</w:t>
            </w:r>
          </w:p>
        </w:tc>
      </w:tr>
      <w:tr w14:paraId="2FE7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FA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ADC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交流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铁芯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极面不平或去磁气隙过大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270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清除极面或调换铁心</w:t>
            </w:r>
          </w:p>
        </w:tc>
      </w:tr>
      <w:tr w14:paraId="0CBC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53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0A2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交流接触器派生直流操作的双线圈，因常闭联锁触头熔焊不释放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，而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使线圈过热</w:t>
            </w:r>
          </w:p>
          <w:p w14:paraId="4E462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5A0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调整联锁触头参数及更换烧坏线圈</w:t>
            </w:r>
          </w:p>
        </w:tc>
      </w:tr>
      <w:tr w14:paraId="28159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83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故障现象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C2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产生原因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2A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解决方案</w:t>
            </w:r>
          </w:p>
        </w:tc>
      </w:tr>
      <w:tr w14:paraId="1F54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17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5C8A8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734C3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3ECE1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28A1E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电磁铁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交流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噪声大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5D0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电源电压过低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71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提高操作回路电压</w:t>
            </w:r>
          </w:p>
        </w:tc>
      </w:tr>
      <w:tr w14:paraId="05660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E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EFA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触头弹簧压力过大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8D1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调整触头弹簧压力</w:t>
            </w:r>
          </w:p>
        </w:tc>
      </w:tr>
      <w:tr w14:paraId="1083E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D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60A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磁系统歪斜或机械上卡住，使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铁芯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不能吸平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62E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排除机械卡住故障</w:t>
            </w:r>
          </w:p>
        </w:tc>
      </w:tr>
      <w:tr w14:paraId="7038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02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0C4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极面生锈或因异物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如油垢、尘埃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）黏附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铁心极面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913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清理铁心极面</w:t>
            </w:r>
          </w:p>
        </w:tc>
      </w:tr>
      <w:tr w14:paraId="421D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9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532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短路环断裂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5F7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调换铁心或短路环</w:t>
            </w:r>
          </w:p>
        </w:tc>
      </w:tr>
      <w:tr w14:paraId="588E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41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F41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铁心极面磨损过度而不平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1AE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更换铁心</w:t>
            </w:r>
          </w:p>
        </w:tc>
      </w:tr>
      <w:tr w14:paraId="3E85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4D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6E36B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03C13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76C0A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3EB04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16BA4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触头熔焊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1AA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操作频率过高或产品超负荷使用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8F8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调换合适的接触器</w:t>
            </w:r>
          </w:p>
        </w:tc>
      </w:tr>
      <w:tr w14:paraId="49D2C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6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770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负载侧短路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CFC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排除短路故障，更换触头</w:t>
            </w:r>
          </w:p>
        </w:tc>
      </w:tr>
      <w:tr w14:paraId="2C54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CA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20E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触头弹簧压力过小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540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调整触头弹簧压力</w:t>
            </w:r>
          </w:p>
        </w:tc>
      </w:tr>
      <w:tr w14:paraId="053E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42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50B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触头表面有金属颗粒突起或有异物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FD4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清理触头表面</w:t>
            </w:r>
          </w:p>
        </w:tc>
      </w:tr>
      <w:tr w14:paraId="16527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C4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83B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操作回路电压过低或机械上卡住，致使吸合过程中有停滞现象，触头停顿在刚接触的位置上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27A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提高操作电源电压，排除机械卡住故障，使接触器吸合可靠</w:t>
            </w:r>
          </w:p>
        </w:tc>
      </w:tr>
      <w:tr w14:paraId="5B19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34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141B6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5F0F8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75E44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触头过热或灼伤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87E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触头弹簧压力过小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5D1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调高触头弹簧压力</w:t>
            </w:r>
          </w:p>
        </w:tc>
      </w:tr>
      <w:tr w14:paraId="5F151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4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4EF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触头上有油污，或表面高低不平，金属颗粒突出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DA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清理触头表面</w:t>
            </w:r>
          </w:p>
        </w:tc>
      </w:tr>
      <w:tr w14:paraId="42E32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5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7D8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环境温度过高或使用在密闭的控制箱中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B27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接触器降容使用</w:t>
            </w:r>
          </w:p>
        </w:tc>
      </w:tr>
    </w:tbl>
    <w:p w14:paraId="0DCE8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562" w:firstLineChars="200"/>
        <w:jc w:val="left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五、维保后的效果：</w:t>
      </w:r>
    </w:p>
    <w:p w14:paraId="37085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1、冬季保障达到22°C（±2°C）的合理温度，加湿器正常工作，湿度保证50%﹣60%的可控范围，压差计无压差过高的情况，整个系统正常工作，满足</w:t>
      </w:r>
      <w:r>
        <w:rPr>
          <w:rFonts w:hint="eastAsia" w:ascii="宋体" w:hAnsi="宋体" w:cs="宋体"/>
          <w:sz w:val="24"/>
        </w:rPr>
        <w:t>NICU、产科、手术部</w:t>
      </w:r>
      <w:r>
        <w:rPr>
          <w:rFonts w:hint="eastAsia" w:ascii="宋体" w:hAnsi="宋体" w:cs="宋体"/>
          <w:kern w:val="0"/>
          <w:sz w:val="24"/>
          <w:szCs w:val="24"/>
        </w:rPr>
        <w:t>的正常需求。</w:t>
      </w:r>
    </w:p>
    <w:p w14:paraId="2D7CF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2、夏季保障达到22°C（±2°C）的合理温度，加湿器正常工作，湿度保证50%﹣60%的可控范围，压差计无压差过高的情况，整个系统正常工作，满足</w:t>
      </w:r>
      <w:r>
        <w:rPr>
          <w:rFonts w:hint="eastAsia" w:ascii="宋体" w:hAnsi="宋体" w:cs="宋体"/>
          <w:sz w:val="24"/>
        </w:rPr>
        <w:t>NICU、产科、手术部</w:t>
      </w:r>
      <w:r>
        <w:rPr>
          <w:rFonts w:hint="eastAsia" w:ascii="宋体" w:hAnsi="宋体" w:cs="宋体"/>
          <w:kern w:val="0"/>
          <w:sz w:val="24"/>
          <w:szCs w:val="24"/>
        </w:rPr>
        <w:t>及相关区域的正常需求。</w:t>
      </w:r>
    </w:p>
    <w:p w14:paraId="60179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3、手术室的温湿度长期监控，尘埃粒子每季度测试（提供测试报告），满足各级手术室的相关规定要求。</w:t>
      </w:r>
    </w:p>
    <w:p w14:paraId="17DEE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4、空气处理机组无非正常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噪声</w:t>
      </w:r>
      <w:r>
        <w:rPr>
          <w:rFonts w:hint="eastAsia" w:ascii="宋体" w:hAnsi="宋体" w:cs="宋体"/>
          <w:kern w:val="0"/>
          <w:sz w:val="24"/>
          <w:szCs w:val="24"/>
        </w:rPr>
        <w:t>，风机运行正常</w:t>
      </w:r>
    </w:p>
    <w:p w14:paraId="27D4D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 w:eastAsiaTheme="minorEastAsia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5、风道无堵塞，干净卫生。</w:t>
      </w:r>
    </w:p>
    <w:p w14:paraId="7BCB0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 w:eastAsiaTheme="minorEastAsia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6、排风机正常工作、</w:t>
      </w:r>
      <w:r>
        <w:rPr>
          <w:rFonts w:hint="eastAsia" w:ascii="宋体" w:hAnsi="宋体" w:cs="宋体"/>
          <w:sz w:val="24"/>
        </w:rPr>
        <w:t>NICU、产科、手术部</w:t>
      </w:r>
      <w:r>
        <w:rPr>
          <w:rFonts w:hint="eastAsia" w:ascii="宋体" w:hAnsi="宋体" w:cs="宋体"/>
          <w:kern w:val="0"/>
          <w:sz w:val="24"/>
          <w:szCs w:val="24"/>
        </w:rPr>
        <w:t>及相关区域压差正常。</w:t>
      </w:r>
    </w:p>
    <w:p w14:paraId="37F99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7、设备层定期打扫，保证机组运行环境干净卫生</w:t>
      </w:r>
    </w:p>
    <w:p w14:paraId="3633A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8、自控系统可以正常控制，无异常。</w:t>
      </w:r>
    </w:p>
    <w:p w14:paraId="7AEBC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 w:eastAsiaTheme="minorEastAsia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9、</w:t>
      </w:r>
      <w:r>
        <w:rPr>
          <w:rFonts w:hint="eastAsia" w:ascii="宋体" w:hAnsi="宋体" w:cs="宋体"/>
          <w:sz w:val="24"/>
        </w:rPr>
        <w:t>NICU、产科、手术部</w:t>
      </w:r>
      <w:r>
        <w:rPr>
          <w:rFonts w:hint="eastAsia" w:ascii="宋体" w:hAnsi="宋体" w:cs="宋体"/>
          <w:sz w:val="24"/>
          <w:lang w:eastAsia="zh-CN"/>
        </w:rPr>
        <w:t>及</w:t>
      </w:r>
      <w:r>
        <w:rPr>
          <w:rFonts w:hint="eastAsia" w:ascii="宋体" w:hAnsi="宋体" w:cs="宋体"/>
          <w:kern w:val="0"/>
          <w:sz w:val="24"/>
          <w:szCs w:val="24"/>
        </w:rPr>
        <w:t>相关区域电动门正常使用，无损坏不可使用现象。</w:t>
      </w:r>
    </w:p>
    <w:p w14:paraId="26473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 w:eastAsiaTheme="minorEastAsia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10、手术室内医气终端接口能正常使用。</w:t>
      </w:r>
    </w:p>
    <w:p w14:paraId="1CFFB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11、保证感应洗手池、洗手盆正常使用。</w:t>
      </w:r>
    </w:p>
    <w:p w14:paraId="7D132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12、阀门、Y形过滤器、止回阀正常使用，如有损坏及时更换。</w:t>
      </w:r>
    </w:p>
    <w:p w14:paraId="1CEE1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562" w:firstLineChars="200"/>
        <w:jc w:val="left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遇到</w:t>
      </w:r>
      <w:r>
        <w:rPr>
          <w:rFonts w:hint="eastAsia" w:ascii="宋体" w:hAnsi="宋体" w:cs="宋体"/>
          <w:b/>
          <w:bCs/>
          <w:sz w:val="28"/>
          <w:szCs w:val="28"/>
        </w:rPr>
        <w:t>故障时的维修：</w:t>
      </w:r>
    </w:p>
    <w:p w14:paraId="37399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="宋体" w:hAnsi="宋体" w:cs="宋体" w:eastAsiaTheme="minorEastAsia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1、在维保期内，维保区域及配套系统如正常使用下发生损坏，需更换的零部件须是认证合格的零配件。维修前由成交供应商向院方提交维修方案及配件清单，院方签字（盖章）确认后进行作业；维修后向院方汇报处理结果，提交维修工作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记录</w:t>
      </w:r>
      <w:r>
        <w:rPr>
          <w:rFonts w:hint="eastAsia" w:ascii="宋体" w:hAnsi="宋体" w:cs="宋体"/>
          <w:kern w:val="0"/>
          <w:sz w:val="24"/>
          <w:szCs w:val="24"/>
        </w:rPr>
        <w:t>，由院方签字并留存备案。200元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含200元）</w:t>
      </w:r>
      <w:r>
        <w:rPr>
          <w:rFonts w:hint="eastAsia" w:ascii="宋体" w:hAnsi="宋体" w:cs="宋体"/>
          <w:kern w:val="0"/>
          <w:sz w:val="24"/>
          <w:szCs w:val="24"/>
        </w:rPr>
        <w:t>以下材料费用由成交供应商承担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200元以上费用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按照市场价8折维修更换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费用</w:t>
      </w:r>
      <w:r>
        <w:rPr>
          <w:rFonts w:hint="eastAsia" w:ascii="宋体" w:hAnsi="宋体" w:cs="宋体"/>
          <w:kern w:val="0"/>
          <w:sz w:val="24"/>
          <w:szCs w:val="24"/>
        </w:rPr>
        <w:t>由院方承担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</w:p>
    <w:p w14:paraId="418BE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="宋体" w:hAnsi="宋体" w:cs="宋体" w:eastAsiaTheme="minorEastAsia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2、在设备使用过程中存在的使用问题，成交供应商应解释清楚，指导正确使用，并提出合理化建议。提交院方确认后作业，维保人负责维修更换，</w:t>
      </w:r>
    </w:p>
    <w:p w14:paraId="21203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562" w:firstLineChars="200"/>
        <w:jc w:val="left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七、响应时间及服务承诺：</w:t>
      </w:r>
    </w:p>
    <w:p w14:paraId="2499D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成交供应商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需</w:t>
      </w:r>
      <w:r>
        <w:rPr>
          <w:rFonts w:hint="eastAsia" w:ascii="宋体" w:hAnsi="宋体" w:cs="宋体"/>
          <w:kern w:val="0"/>
          <w:sz w:val="24"/>
          <w:szCs w:val="24"/>
        </w:rPr>
        <w:t>派遣技术人员24小时响应，确保设备巡查、检修、保养及整机可靠运行。遇故障维修时及时响应、15分钟内到达现场进行故障做出处理，如8小时不能修复，将在48小时内提供替代设备，保证系统恢复运行。</w:t>
      </w:r>
    </w:p>
    <w:p w14:paraId="779A9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2、如遇恶劣极冷、极热天气（+35°C、-5°C），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成交供应商</w:t>
      </w:r>
      <w:r>
        <w:rPr>
          <w:rFonts w:hint="eastAsia" w:ascii="宋体" w:hAnsi="宋体" w:cs="宋体"/>
          <w:kern w:val="0"/>
          <w:sz w:val="24"/>
          <w:szCs w:val="24"/>
        </w:rPr>
        <w:t>需派遣专业人员上门值班查看设备运行状况。</w:t>
      </w:r>
    </w:p>
    <w:p w14:paraId="32844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leftChars="0" w:right="0" w:firstLine="562" w:firstLineChars="200"/>
        <w:textAlignment w:val="auto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八、考核：</w:t>
      </w:r>
    </w:p>
    <w:p w14:paraId="26EE1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院方每月对维护保养进行检查考核一次，月检查考核低于90分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</w:rPr>
        <w:t>每低于1分扣当月度维保费的10%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</w:rPr>
        <w:t>低于80分以下年累计出现两次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</w:rPr>
        <w:t>将通知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/>
          <w:sz w:val="24"/>
          <w:szCs w:val="24"/>
          <w:highlight w:val="none"/>
        </w:rPr>
        <w:t>终止维保合同。</w:t>
      </w:r>
    </w:p>
    <w:p w14:paraId="1676E60C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482" w:firstLineChars="200"/>
        <w:jc w:val="center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 w14:paraId="1B9A611A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482" w:firstLineChars="200"/>
        <w:jc w:val="center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净化系统维保考评表</w:t>
      </w:r>
    </w:p>
    <w:p w14:paraId="422C539E">
      <w:pPr>
        <w:rPr>
          <w:rFonts w:hint="default"/>
          <w:lang w:val="en-US" w:eastAsia="zh-CN"/>
        </w:rPr>
      </w:pPr>
    </w:p>
    <w:p w14:paraId="25C66A01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被考核单位：                 考核人：          日期：</w:t>
      </w:r>
    </w:p>
    <w:tbl>
      <w:tblPr>
        <w:tblStyle w:val="12"/>
        <w:tblpPr w:leftFromText="180" w:rightFromText="180" w:vertAnchor="text" w:horzAnchor="page" w:tblpX="1348" w:tblpY="3"/>
        <w:tblOverlap w:val="never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401"/>
        <w:gridCol w:w="3505"/>
        <w:gridCol w:w="601"/>
        <w:gridCol w:w="1556"/>
        <w:gridCol w:w="617"/>
        <w:gridCol w:w="713"/>
      </w:tblGrid>
      <w:tr w14:paraId="572AF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989" w:type="dxa"/>
            <w:gridSpan w:val="5"/>
            <w:vAlign w:val="center"/>
          </w:tcPr>
          <w:p w14:paraId="38F04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  核  标  准</w:t>
            </w:r>
          </w:p>
        </w:tc>
        <w:tc>
          <w:tcPr>
            <w:tcW w:w="617" w:type="dxa"/>
            <w:vAlign w:val="center"/>
          </w:tcPr>
          <w:p w14:paraId="2E941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扣分</w:t>
            </w:r>
          </w:p>
        </w:tc>
        <w:tc>
          <w:tcPr>
            <w:tcW w:w="713" w:type="dxa"/>
            <w:vAlign w:val="center"/>
          </w:tcPr>
          <w:p w14:paraId="053DE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 w14:paraId="2BD48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restart"/>
            <w:vAlign w:val="center"/>
          </w:tcPr>
          <w:p w14:paraId="3128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维保</w:t>
            </w:r>
          </w:p>
          <w:p w14:paraId="1BBE9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人员</w:t>
            </w:r>
          </w:p>
          <w:p w14:paraId="5B07B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</w:t>
            </w:r>
          </w:p>
          <w:p w14:paraId="53369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</w:t>
            </w:r>
          </w:p>
        </w:tc>
        <w:tc>
          <w:tcPr>
            <w:tcW w:w="7063" w:type="dxa"/>
            <w:gridSpan w:val="4"/>
            <w:vAlign w:val="center"/>
          </w:tcPr>
          <w:p w14:paraId="25A45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1、维保人员持证上岗，劳保用品穿戴整齐，标识清晰。每次不符扣1分。</w:t>
            </w:r>
          </w:p>
        </w:tc>
        <w:tc>
          <w:tcPr>
            <w:tcW w:w="617" w:type="dxa"/>
            <w:vAlign w:val="center"/>
          </w:tcPr>
          <w:p w14:paraId="53EDB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713" w:type="dxa"/>
            <w:vAlign w:val="center"/>
          </w:tcPr>
          <w:p w14:paraId="5E080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252E0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23290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10B9A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2、维保人员言行举止，文明有礼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保持场地整洁，人走场清。每次不符扣1分。</w:t>
            </w:r>
          </w:p>
        </w:tc>
        <w:tc>
          <w:tcPr>
            <w:tcW w:w="617" w:type="dxa"/>
            <w:vAlign w:val="center"/>
          </w:tcPr>
          <w:p w14:paraId="3B4B2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713" w:type="dxa"/>
            <w:vAlign w:val="center"/>
          </w:tcPr>
          <w:p w14:paraId="03E36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0864F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6FDA5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371DD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3、维保人员主动向后勤科反馈维保情况，并提交维保记录表由后勤科签字确认，每次不符扣1分。</w:t>
            </w:r>
          </w:p>
        </w:tc>
        <w:tc>
          <w:tcPr>
            <w:tcW w:w="617" w:type="dxa"/>
            <w:vAlign w:val="center"/>
          </w:tcPr>
          <w:p w14:paraId="0B0C4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713" w:type="dxa"/>
            <w:vAlign w:val="center"/>
          </w:tcPr>
          <w:p w14:paraId="69263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2293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6271C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1C830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4、维保人员应遵守合同约定，不得向用户变相索取小费或加班费等。每次不符扣5分。</w:t>
            </w:r>
          </w:p>
        </w:tc>
        <w:tc>
          <w:tcPr>
            <w:tcW w:w="617" w:type="dxa"/>
            <w:vAlign w:val="center"/>
          </w:tcPr>
          <w:p w14:paraId="32BEB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713" w:type="dxa"/>
            <w:vAlign w:val="center"/>
          </w:tcPr>
          <w:p w14:paraId="2D43A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5AC2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51D7D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2DA76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5、用户对维保人员服务态度、质量的评价不满意，投诉一次扣3分。</w:t>
            </w:r>
          </w:p>
        </w:tc>
        <w:tc>
          <w:tcPr>
            <w:tcW w:w="617" w:type="dxa"/>
            <w:vAlign w:val="center"/>
          </w:tcPr>
          <w:p w14:paraId="7D5A4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0F9F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0A20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926" w:type="dxa"/>
            <w:vMerge w:val="restart"/>
            <w:vAlign w:val="center"/>
          </w:tcPr>
          <w:p w14:paraId="5B45C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维保</w:t>
            </w:r>
          </w:p>
          <w:p w14:paraId="11F37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 w14:paraId="39CC7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</w:t>
            </w:r>
          </w:p>
          <w:p w14:paraId="60588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</w:t>
            </w:r>
          </w:p>
        </w:tc>
        <w:tc>
          <w:tcPr>
            <w:tcW w:w="7063" w:type="dxa"/>
            <w:gridSpan w:val="4"/>
            <w:vAlign w:val="center"/>
          </w:tcPr>
          <w:p w14:paraId="50212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1、维保人员根据维保合同及维保计划约定的频次、内容、要求进行调整、检查、润滑、清洁等维保工作。每缺1次扣2分，每缺一项内容扣1分。</w:t>
            </w:r>
          </w:p>
        </w:tc>
        <w:tc>
          <w:tcPr>
            <w:tcW w:w="617" w:type="dxa"/>
            <w:vAlign w:val="center"/>
          </w:tcPr>
          <w:p w14:paraId="708F0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713" w:type="dxa"/>
            <w:vAlign w:val="center"/>
          </w:tcPr>
          <w:p w14:paraId="60902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2A1A4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63099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3C9AA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2、每6个月检测一次洁净室内洁净度，并提供检测报告。未提供每次扣5分。</w:t>
            </w:r>
          </w:p>
        </w:tc>
        <w:tc>
          <w:tcPr>
            <w:tcW w:w="617" w:type="dxa"/>
            <w:vAlign w:val="center"/>
          </w:tcPr>
          <w:p w14:paraId="4BC6F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713" w:type="dxa"/>
            <w:vAlign w:val="center"/>
          </w:tcPr>
          <w:p w14:paraId="6C284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84A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0A476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10000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宋体" w:hAnsi="宋体"/>
                <w:sz w:val="24"/>
                <w:szCs w:val="24"/>
              </w:rPr>
              <w:t>设24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小时紧急救援服务电话</w:t>
            </w:r>
            <w:r>
              <w:rPr>
                <w:rFonts w:hint="eastAsia" w:ascii="宋体" w:hAnsi="宋体"/>
                <w:sz w:val="24"/>
                <w:szCs w:val="24"/>
              </w:rPr>
              <w:t>。电话无人接听1次扣1分。</w:t>
            </w:r>
          </w:p>
        </w:tc>
        <w:tc>
          <w:tcPr>
            <w:tcW w:w="617" w:type="dxa"/>
            <w:vAlign w:val="center"/>
          </w:tcPr>
          <w:p w14:paraId="71EA2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713" w:type="dxa"/>
            <w:vAlign w:val="center"/>
          </w:tcPr>
          <w:p w14:paraId="5FE4D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C69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926" w:type="dxa"/>
            <w:vMerge w:val="continue"/>
            <w:vAlign w:val="center"/>
          </w:tcPr>
          <w:p w14:paraId="79685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6A4FF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4、接到设备故障影响净化设备正常使用重大故障报修后，维保人员必须在15分钟内赶到现场处理。每超时1分钟扣1分。如8小时不能修复，将在48小时提供替代设备，未提供每次扣5分。</w:t>
            </w:r>
          </w:p>
        </w:tc>
        <w:tc>
          <w:tcPr>
            <w:tcW w:w="617" w:type="dxa"/>
            <w:vAlign w:val="center"/>
          </w:tcPr>
          <w:p w14:paraId="10E56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713" w:type="dxa"/>
            <w:vAlign w:val="center"/>
          </w:tcPr>
          <w:p w14:paraId="68247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396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26" w:type="dxa"/>
            <w:vMerge w:val="continue"/>
            <w:vAlign w:val="center"/>
          </w:tcPr>
          <w:p w14:paraId="6DD02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04C89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5、设备故障应在24小时内处理完毕，但若需要更换配件，等待双方确认与配件到货的时间除外。每次不符合扣2分。</w:t>
            </w:r>
          </w:p>
        </w:tc>
        <w:tc>
          <w:tcPr>
            <w:tcW w:w="617" w:type="dxa"/>
            <w:vAlign w:val="center"/>
          </w:tcPr>
          <w:p w14:paraId="330A9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713" w:type="dxa"/>
            <w:vAlign w:val="center"/>
          </w:tcPr>
          <w:p w14:paraId="06A48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2297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926" w:type="dxa"/>
            <w:vMerge w:val="continue"/>
            <w:vAlign w:val="center"/>
          </w:tcPr>
          <w:p w14:paraId="64B4F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78CFE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6、设备维保、故障处理时应在现场设置安全警示牌及安全防范措施。设备维保时间应避开用户使用设备高峰时段。每次不符合扣2分。</w:t>
            </w:r>
          </w:p>
        </w:tc>
        <w:tc>
          <w:tcPr>
            <w:tcW w:w="617" w:type="dxa"/>
            <w:vAlign w:val="center"/>
          </w:tcPr>
          <w:p w14:paraId="652BA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713" w:type="dxa"/>
            <w:vAlign w:val="center"/>
          </w:tcPr>
          <w:p w14:paraId="2E5CE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02EFA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5DCA9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459C5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7、设备因维保不到位造成险情、停运，一次扣15分，同一设备同月内连续出现两次，后一次比前一次多扣6分。</w:t>
            </w:r>
          </w:p>
        </w:tc>
        <w:tc>
          <w:tcPr>
            <w:tcW w:w="617" w:type="dxa"/>
            <w:vAlign w:val="center"/>
          </w:tcPr>
          <w:p w14:paraId="4CF55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713" w:type="dxa"/>
            <w:vAlign w:val="center"/>
          </w:tcPr>
          <w:p w14:paraId="013BB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1766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926" w:type="dxa"/>
            <w:vMerge w:val="continue"/>
            <w:vAlign w:val="center"/>
          </w:tcPr>
          <w:p w14:paraId="6F5C0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482E9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宋体" w:hAnsi="宋体"/>
                <w:sz w:val="24"/>
                <w:szCs w:val="24"/>
              </w:rPr>
              <w:t>在检修过程中发现的问题应及时处理，不能及时处理的应制定相应的整改方案并书面提交采购人。发现问题未及时处理每项扣1分，不能及时处理又无整改方案每项扣3分。</w:t>
            </w:r>
          </w:p>
        </w:tc>
        <w:tc>
          <w:tcPr>
            <w:tcW w:w="617" w:type="dxa"/>
            <w:vAlign w:val="center"/>
          </w:tcPr>
          <w:p w14:paraId="0C0F9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713" w:type="dxa"/>
            <w:vAlign w:val="center"/>
          </w:tcPr>
          <w:p w14:paraId="0C6A9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0311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19473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6D123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宋体" w:hAnsi="宋体"/>
                <w:sz w:val="24"/>
                <w:szCs w:val="24"/>
              </w:rPr>
              <w:t>的维保、设备故障处理、质检、维保人员业务培训等记录应在后勤科留存一份备案。每缺一次扣1分。</w:t>
            </w:r>
          </w:p>
        </w:tc>
        <w:tc>
          <w:tcPr>
            <w:tcW w:w="617" w:type="dxa"/>
            <w:vAlign w:val="center"/>
          </w:tcPr>
          <w:p w14:paraId="4AB43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50710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C2F6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3A4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7DA73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0D775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10、在合同约定的供应商承担工作范围内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供应商违约，每项扣5分</w:t>
            </w:r>
          </w:p>
        </w:tc>
        <w:tc>
          <w:tcPr>
            <w:tcW w:w="617" w:type="dxa"/>
            <w:vAlign w:val="center"/>
          </w:tcPr>
          <w:p w14:paraId="2C98D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72BF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D50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3AACF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7AA8C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11、维保时间不符合合同要求，没经采购人重新认可，每次扣5分。</w:t>
            </w:r>
          </w:p>
        </w:tc>
        <w:tc>
          <w:tcPr>
            <w:tcW w:w="617" w:type="dxa"/>
            <w:vAlign w:val="center"/>
          </w:tcPr>
          <w:p w14:paraId="20A1D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FD00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06693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26" w:type="dxa"/>
            <w:vMerge w:val="continue"/>
            <w:vAlign w:val="center"/>
          </w:tcPr>
          <w:p w14:paraId="7612A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6D416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12、更换维保人员未得到采购人确认的，每次扣5分。</w:t>
            </w:r>
          </w:p>
        </w:tc>
        <w:tc>
          <w:tcPr>
            <w:tcW w:w="617" w:type="dxa"/>
            <w:vAlign w:val="center"/>
          </w:tcPr>
          <w:p w14:paraId="7E5B1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249E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72B8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51F21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6B8C7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13、因供应商维修保养不当造成设备的损坏、重大事故或重大安全事故隐患，每次扣20分。</w:t>
            </w:r>
          </w:p>
        </w:tc>
        <w:tc>
          <w:tcPr>
            <w:tcW w:w="617" w:type="dxa"/>
            <w:vAlign w:val="center"/>
          </w:tcPr>
          <w:p w14:paraId="577A2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FB19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B5C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989" w:type="dxa"/>
            <w:gridSpan w:val="5"/>
            <w:vAlign w:val="center"/>
          </w:tcPr>
          <w:p w14:paraId="661A0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righ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总得分</w:t>
            </w:r>
          </w:p>
        </w:tc>
        <w:tc>
          <w:tcPr>
            <w:tcW w:w="617" w:type="dxa"/>
            <w:vAlign w:val="center"/>
          </w:tcPr>
          <w:p w14:paraId="1AB96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6E24A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445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2" w:hRule="atLeast"/>
        </w:trPr>
        <w:tc>
          <w:tcPr>
            <w:tcW w:w="9319" w:type="dxa"/>
            <w:gridSpan w:val="7"/>
            <w:vAlign w:val="center"/>
          </w:tcPr>
          <w:p w14:paraId="46F49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限期整改内容：</w:t>
            </w:r>
          </w:p>
          <w:p w14:paraId="73C88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2D403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70589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000DB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663F1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73F09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5321B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以上事项请于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日前整改到位。</w:t>
            </w:r>
          </w:p>
        </w:tc>
      </w:tr>
      <w:tr w14:paraId="1C86C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327" w:type="dxa"/>
            <w:gridSpan w:val="2"/>
            <w:vAlign w:val="center"/>
          </w:tcPr>
          <w:p w14:paraId="6935D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right"/>
              <w:textAlignment w:val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成交供应商确认签名</w:t>
            </w:r>
          </w:p>
        </w:tc>
        <w:tc>
          <w:tcPr>
            <w:tcW w:w="3505" w:type="dxa"/>
            <w:vAlign w:val="center"/>
          </w:tcPr>
          <w:p w14:paraId="68B44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righ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4F796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right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2886" w:type="dxa"/>
            <w:gridSpan w:val="3"/>
            <w:vAlign w:val="center"/>
          </w:tcPr>
          <w:p w14:paraId="43770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righ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3D2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9319" w:type="dxa"/>
            <w:gridSpan w:val="7"/>
            <w:vAlign w:val="center"/>
          </w:tcPr>
          <w:p w14:paraId="1CC6C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追踪整改情况：</w:t>
            </w:r>
          </w:p>
          <w:p w14:paraId="21DF4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2DD28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5EA77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3CA23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351C6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验证人：                    日期：</w:t>
            </w:r>
          </w:p>
        </w:tc>
      </w:tr>
      <w:tr w14:paraId="0D433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9319" w:type="dxa"/>
            <w:gridSpan w:val="7"/>
          </w:tcPr>
          <w:p w14:paraId="2F1DB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备注：后勤科每月检查考核一次，月检查考核低于90分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每低于1分扣当月度维保费的10%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低于80分以下年累计出现两次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将通知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宋体" w:hAnsi="宋体"/>
                <w:sz w:val="24"/>
                <w:szCs w:val="24"/>
              </w:rPr>
              <w:t>终止维保合同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</w:tbl>
    <w:p w14:paraId="09E9C06E">
      <w:pPr>
        <w:pStyle w:val="5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空气过滤器数量清单</w:t>
      </w:r>
    </w:p>
    <w:p w14:paraId="11D9B7AE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院本部</w:t>
      </w:r>
      <w:r>
        <w:rPr>
          <w:rFonts w:hint="eastAsia"/>
          <w:b w:val="0"/>
          <w:bCs w:val="0"/>
          <w:sz w:val="24"/>
          <w:szCs w:val="24"/>
          <w:lang w:eastAsia="zh-CN"/>
        </w:rPr>
        <w:t>高效过滤器清单</w:t>
      </w:r>
    </w:p>
    <w:tbl>
      <w:tblPr>
        <w:tblStyle w:val="27"/>
        <w:tblW w:w="9790" w:type="dxa"/>
        <w:tblInd w:w="-7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482"/>
        <w:gridCol w:w="1352"/>
        <w:gridCol w:w="1986"/>
        <w:gridCol w:w="1584"/>
        <w:gridCol w:w="1650"/>
        <w:gridCol w:w="595"/>
        <w:gridCol w:w="559"/>
        <w:gridCol w:w="967"/>
      </w:tblGrid>
      <w:tr w14:paraId="2F9F7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D3C3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号</w:t>
            </w:r>
          </w:p>
        </w:tc>
        <w:tc>
          <w:tcPr>
            <w:tcW w:w="18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13CC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区域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C2BF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称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62E3C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规格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5397C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型号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5B412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量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E747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位</w:t>
            </w:r>
          </w:p>
        </w:tc>
        <w:tc>
          <w:tcPr>
            <w:tcW w:w="9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0650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换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频率</w:t>
            </w:r>
          </w:p>
        </w:tc>
      </w:tr>
      <w:tr w14:paraId="5C1A82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80CEF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8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2B95540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543E0E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6754E6A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1C6D2CC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3CB23D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十层</w:t>
            </w:r>
          </w:p>
          <w:p w14:paraId="613AECB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手术</w:t>
            </w:r>
          </w:p>
          <w:p w14:paraId="2320EE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室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C444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一手术室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8500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有隔板高效过滤器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FB612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1100*500*</w:t>
            </w:r>
            <w:r>
              <w:rPr>
                <w:rFonts w:ascii="宋体" w:hAnsi="宋体" w:eastAsia="宋体" w:cs="宋体"/>
                <w:sz w:val="20"/>
                <w:szCs w:val="20"/>
              </w:rPr>
              <w:t>100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89DE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F7EFC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5D69D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42D539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3C45B3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34524D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0451220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68C9EC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7ED493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5A4FBD3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049478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76779E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20EFE3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  <w:lang w:val="en-US" w:eastAsia="zh-CN"/>
              </w:rPr>
              <w:t>每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年更换一次</w:t>
            </w:r>
          </w:p>
        </w:tc>
      </w:tr>
      <w:tr w14:paraId="74635A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6D010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412634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5AD2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二手术室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1723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有隔板高效过滤器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23406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1100*500*</w:t>
            </w:r>
            <w:r>
              <w:rPr>
                <w:rFonts w:ascii="宋体" w:hAnsi="宋体" w:eastAsia="宋体" w:cs="宋体"/>
                <w:sz w:val="20"/>
                <w:szCs w:val="20"/>
              </w:rPr>
              <w:t>100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7D66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B1BC2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87A1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64B1971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ABEB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FAC6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5F0F88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00366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三手术室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1D5E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sz w:val="20"/>
                <w:szCs w:val="20"/>
              </w:rPr>
              <w:t>效过滤器</w:t>
            </w:r>
          </w:p>
          <w:p w14:paraId="45279C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大风量</w:t>
            </w:r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DD1A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605</w:t>
            </w:r>
            <w:r>
              <w:rPr>
                <w:rFonts w:ascii="宋体" w:hAnsi="宋体" w:eastAsia="宋体" w:cs="宋体"/>
                <w:sz w:val="20"/>
                <w:szCs w:val="20"/>
              </w:rPr>
              <w:t>*290*292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1FDA3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大风量，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也可以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做有隔</w:t>
            </w:r>
            <w:r>
              <w:rPr>
                <w:rFonts w:ascii="宋体" w:hAnsi="宋体" w:eastAsia="宋体" w:cs="宋体"/>
                <w:sz w:val="20"/>
                <w:szCs w:val="20"/>
              </w:rPr>
              <w:t>板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7D973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2E606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738BF97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78F08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1F0BA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4777F8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7D3188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48C0A58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五手术室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8330B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无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隔板高效过滤器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DAC0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76</w:t>
            </w:r>
            <w:r>
              <w:rPr>
                <w:rFonts w:ascii="宋体" w:hAnsi="宋体" w:eastAsia="宋体" w:cs="宋体"/>
                <w:sz w:val="20"/>
                <w:szCs w:val="20"/>
              </w:rPr>
              <w:t>0*308*80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422AC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2F50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480B8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7DB76E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7AAA04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48FB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4DD40F8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134AAA7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D6F9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无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隔板高效过滤器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4B745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76</w:t>
            </w:r>
            <w:r>
              <w:rPr>
                <w:rFonts w:ascii="宋体" w:hAnsi="宋体" w:eastAsia="宋体" w:cs="宋体"/>
                <w:sz w:val="20"/>
                <w:szCs w:val="20"/>
              </w:rPr>
              <w:t>0*610*80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3A9D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4F9A3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70A46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4C7381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43EC2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48FBD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59EBEFB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435BE20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5620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无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隔板高效过滤器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6375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85</w:t>
            </w:r>
            <w:r>
              <w:rPr>
                <w:rFonts w:ascii="宋体" w:hAnsi="宋体" w:eastAsia="宋体" w:cs="宋体"/>
                <w:sz w:val="20"/>
                <w:szCs w:val="20"/>
              </w:rPr>
              <w:t>0*610*80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0371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E04D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A6BDD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75D44CF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4DB7B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203B3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48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110BF6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407A1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四手术室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8C5C5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sz w:val="20"/>
                <w:szCs w:val="20"/>
              </w:rPr>
              <w:t>效过滤器</w:t>
            </w:r>
          </w:p>
          <w:p w14:paraId="3FC06B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大风量</w:t>
            </w:r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948C1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605</w:t>
            </w:r>
            <w:r>
              <w:rPr>
                <w:rFonts w:ascii="宋体" w:hAnsi="宋体" w:eastAsia="宋体" w:cs="宋体"/>
                <w:sz w:val="20"/>
                <w:szCs w:val="20"/>
              </w:rPr>
              <w:t>*290*292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22A99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大风量，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也可以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做有隔</w:t>
            </w:r>
            <w:r>
              <w:rPr>
                <w:rFonts w:ascii="宋体" w:hAnsi="宋体" w:eastAsia="宋体" w:cs="宋体"/>
                <w:sz w:val="20"/>
                <w:szCs w:val="20"/>
              </w:rPr>
              <w:t>板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4003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4BD1A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3D615BC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EF55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7B11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8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EC434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走廊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FB1F1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9E55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484*</w:t>
            </w:r>
            <w:r>
              <w:rPr>
                <w:rFonts w:ascii="宋体" w:hAnsi="宋体" w:eastAsia="宋体" w:cs="宋体"/>
                <w:sz w:val="20"/>
                <w:szCs w:val="20"/>
              </w:rPr>
              <w:t>484*90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117C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B866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1F8F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40AFC69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31E048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5155A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8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118AB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一次性物品间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FC99D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40979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484*</w:t>
            </w:r>
            <w:r>
              <w:rPr>
                <w:rFonts w:ascii="宋体" w:hAnsi="宋体" w:eastAsia="宋体" w:cs="宋体"/>
                <w:sz w:val="20"/>
                <w:szCs w:val="20"/>
              </w:rPr>
              <w:t>484*90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FC0A5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BD4F1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75857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053B368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493F66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50E35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0</w:t>
            </w:r>
          </w:p>
        </w:tc>
        <w:tc>
          <w:tcPr>
            <w:tcW w:w="18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6BB1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隔离手术室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DDB9D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D5B0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1100*500*</w:t>
            </w:r>
            <w:r>
              <w:rPr>
                <w:rFonts w:ascii="宋体" w:hAnsi="宋体" w:eastAsia="宋体" w:cs="宋体"/>
                <w:sz w:val="20"/>
                <w:szCs w:val="20"/>
              </w:rPr>
              <w:t>100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27A7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18EC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3D9A8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1F6AC47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673FA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9B7F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7D8B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3-4号手术室中</w:t>
            </w:r>
            <w:r>
              <w:rPr>
                <w:rFonts w:ascii="宋体" w:hAnsi="宋体" w:eastAsia="宋体" w:cs="宋体"/>
                <w:sz w:val="20"/>
                <w:szCs w:val="20"/>
              </w:rPr>
              <w:t>间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2C4A3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6A6DC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z w:val="20"/>
                <w:szCs w:val="20"/>
              </w:rPr>
              <w:t>20*320*90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A56D0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DB006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E8BA8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6142D2C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3492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CFA8D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2</w:t>
            </w:r>
          </w:p>
        </w:tc>
        <w:tc>
          <w:tcPr>
            <w:tcW w:w="48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649A35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九层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NI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CU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区</w:t>
            </w:r>
            <w:r>
              <w:rPr>
                <w:rFonts w:ascii="宋体" w:hAnsi="宋体" w:eastAsia="宋体" w:cs="宋体"/>
                <w:sz w:val="20"/>
                <w:szCs w:val="20"/>
              </w:rPr>
              <w:t>域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B249E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一号分</w:t>
            </w:r>
            <w:r>
              <w:rPr>
                <w:rFonts w:ascii="宋体" w:hAnsi="宋体" w:eastAsia="宋体" w:cs="宋体"/>
                <w:sz w:val="20"/>
                <w:szCs w:val="20"/>
              </w:rPr>
              <w:t>娩室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E2CE4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A0C5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1000*495*</w:t>
            </w:r>
            <w:r>
              <w:rPr>
                <w:rFonts w:ascii="宋体" w:hAnsi="宋体" w:eastAsia="宋体" w:cs="宋体"/>
                <w:sz w:val="20"/>
                <w:szCs w:val="20"/>
              </w:rPr>
              <w:t>100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467C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8FF36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0C56E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0A4170C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8CF8F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D15B6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3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1C9427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9F7E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二号分</w:t>
            </w:r>
            <w:r>
              <w:rPr>
                <w:rFonts w:ascii="宋体" w:hAnsi="宋体" w:eastAsia="宋体" w:cs="宋体"/>
                <w:sz w:val="20"/>
                <w:szCs w:val="20"/>
              </w:rPr>
              <w:t>娩室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228B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A8337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1000*495*</w:t>
            </w:r>
            <w:r>
              <w:rPr>
                <w:rFonts w:ascii="宋体" w:hAnsi="宋体" w:eastAsia="宋体" w:cs="宋体"/>
                <w:sz w:val="20"/>
                <w:szCs w:val="20"/>
              </w:rPr>
              <w:t>100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614A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F0CE8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90B43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03D9C5C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4DEA4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AFA57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4</w:t>
            </w:r>
          </w:p>
        </w:tc>
        <w:tc>
          <w:tcPr>
            <w:tcW w:w="48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0DA1A47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0DE42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急诊手术室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9DA2B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6374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1100*500*</w:t>
            </w:r>
            <w:r>
              <w:rPr>
                <w:rFonts w:ascii="宋体" w:hAnsi="宋体" w:eastAsia="宋体" w:cs="宋体"/>
                <w:sz w:val="20"/>
                <w:szCs w:val="20"/>
              </w:rPr>
              <w:t>100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68739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533A7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2A5C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435C69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2E1504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FD8D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5</w:t>
            </w:r>
          </w:p>
        </w:tc>
        <w:tc>
          <w:tcPr>
            <w:tcW w:w="48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244BB89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54744E3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6683AA1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06AEA80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2AEC55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630B18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004B83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46D360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color w:val="auto"/>
                <w:spacing w:val="-2"/>
                <w:sz w:val="20"/>
                <w:szCs w:val="20"/>
              </w:rPr>
              <w:t>子</w:t>
            </w:r>
          </w:p>
          <w:p w14:paraId="1555DF9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0"/>
                <w:szCs w:val="20"/>
              </w:rPr>
              <w:t>遗</w:t>
            </w:r>
            <w:r>
              <w:rPr>
                <w:rFonts w:ascii="宋体" w:hAnsi="宋体" w:eastAsia="宋体" w:cs="宋体"/>
                <w:color w:val="auto"/>
                <w:spacing w:val="-1"/>
                <w:sz w:val="20"/>
                <w:szCs w:val="20"/>
              </w:rPr>
              <w:t>传</w:t>
            </w:r>
          </w:p>
          <w:p w14:paraId="08F2FBA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0"/>
                <w:szCs w:val="20"/>
              </w:rPr>
              <w:t>实验</w:t>
            </w:r>
          </w:p>
          <w:p w14:paraId="3D9A756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室</w:t>
            </w: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381CBC0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1694F9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试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剂储存区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4DC1B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3628F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320*320*220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3EDC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1334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3576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19DE825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7E94B7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49F35DA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687537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252D358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5FC919C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5896914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3F2FA6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735A174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11EDFAF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4810B0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19399A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38EFD2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0C8F93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  <w:lang w:val="en-US" w:eastAsia="zh-CN"/>
              </w:rPr>
              <w:t>每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年更换一次</w:t>
            </w:r>
          </w:p>
        </w:tc>
      </w:tr>
      <w:tr w14:paraId="30E4E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178ED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6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40F1E7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3F4B677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86C03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C0B6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484*4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84*220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CA68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FDD78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65ED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2946D2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3E1DE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EB7B0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7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7CD9F3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679DABA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CC24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C0B5B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65*380*70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C9DD5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54B91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56433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699F2F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7CF93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9DA9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8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62D60C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6D7ACFD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120E804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14D21B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本准备区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3079D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56434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484*4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84*220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17CA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B00BD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6C810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2EAD71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AB8B7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C073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9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60AD98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2478FE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A262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91A1D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320*320*220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A733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8423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4116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48ABFC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A117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19C9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0E4B4F8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690C0A6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2DE5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A3BFB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65*380*70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5B230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C8F6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6A08B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4244C25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BFC64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54F4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29D7E9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335375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F8CCB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D5A57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65*575*70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A4068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841E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90D18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25DEFF4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45DB5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DEA93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56D210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7D17D1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3BC2348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本扩增区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0768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03736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320*320*220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8EC2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6EBD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5A7E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2C759E7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18D1B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EABD3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1BE90F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6634F13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CCE8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1A14F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630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*630*220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00F92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44B32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65087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376A5C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417CC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DA2BA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4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4037A6A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789E44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186B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417BF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65*380*70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132D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F7E2C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B22D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3C6D41D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5E9CD8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921BC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5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1AA1943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18F5BB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7BD8D19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扩增产物分析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区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A4A96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FAD4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320*320*220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3087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CCF07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5B70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7E44BB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3596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0B6FC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6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508E39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7213C61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4BDA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7F7FE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630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*630*220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6247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2AE6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324E3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1DF5253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5B31B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2E62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</w:t>
            </w:r>
          </w:p>
        </w:tc>
        <w:tc>
          <w:tcPr>
            <w:tcW w:w="48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5A5D239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799C64D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5C473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E2C4C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65*380*70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FDC5B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590C3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4EAA5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3DF118C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398DF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7C20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8</w:t>
            </w:r>
          </w:p>
        </w:tc>
        <w:tc>
          <w:tcPr>
            <w:tcW w:w="48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166ED13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1DD04C3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5E49D6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2047BF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735F99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5BA7E2D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0"/>
                <w:szCs w:val="20"/>
              </w:rPr>
              <w:t>PC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R</w:t>
            </w:r>
          </w:p>
          <w:p w14:paraId="461E0C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0"/>
                <w:szCs w:val="20"/>
              </w:rPr>
              <w:t>实验</w:t>
            </w:r>
          </w:p>
          <w:p w14:paraId="14096E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室</w:t>
            </w: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712BBB1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6B12A3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扩增产物分析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区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ED1EC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1BFC4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320*320*220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78BC2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DE1CE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6E2B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126AC8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662AE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5DC76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9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5C546B1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7ED67FE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BFAE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E513B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484*4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84*220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515BF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66970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2C64C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711D0C5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BC0A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58C28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30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5A80673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225EC0F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19E7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6AA3E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65*380*70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835A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7C6C9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D402A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7B2EEB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57053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39CB8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31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3878DA6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4B43805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4F98A9C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本制备区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FB8B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C911D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320*320*220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2E1C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2F72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B0CE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4045059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31754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1C907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32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5B501E7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3F1CD4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49E97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7EA4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484*4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84*220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D2D8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0F2DE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C0F31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77D931B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4A987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F73C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33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4148D9C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0F4C6D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EFEE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153C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65*380*70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76C0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0012E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5FB78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61ABE4C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3FB4D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6FBA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34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08E405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4F63BF5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0356DA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试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剂准备区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6B785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AD63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320*320*220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10EAF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48B28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A3CCA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0D28C97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6E4E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CB38C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35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08D3A49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20092D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DF6E9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72839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484*4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84*220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68CC6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1721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987A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2816BC4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94929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2E2D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36</w:t>
            </w:r>
          </w:p>
        </w:tc>
        <w:tc>
          <w:tcPr>
            <w:tcW w:w="48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09A96A5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10F85A9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A601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B3A43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65*380*70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E43C4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922BC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D0263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532789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C97CD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C5A97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8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33A1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C818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2CB0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77A4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51FA4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102A7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个</w:t>
            </w:r>
          </w:p>
        </w:tc>
        <w:tc>
          <w:tcPr>
            <w:tcW w:w="9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3005E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</w:tbl>
    <w:p w14:paraId="70B52040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tbl>
      <w:tblPr>
        <w:tblStyle w:val="13"/>
        <w:tblpPr w:leftFromText="180" w:rightFromText="180" w:vertAnchor="text" w:horzAnchor="page" w:tblpX="1125" w:tblpY="576"/>
        <w:tblOverlap w:val="never"/>
        <w:tblW w:w="9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043"/>
        <w:gridCol w:w="2369"/>
        <w:gridCol w:w="837"/>
        <w:gridCol w:w="837"/>
        <w:gridCol w:w="879"/>
        <w:gridCol w:w="1097"/>
      </w:tblGrid>
      <w:tr w14:paraId="7AF8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45B87D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043" w:type="dxa"/>
            <w:noWrap w:val="0"/>
            <w:vAlign w:val="center"/>
          </w:tcPr>
          <w:p w14:paraId="3152F4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2369" w:type="dxa"/>
            <w:noWrap w:val="0"/>
            <w:vAlign w:val="center"/>
          </w:tcPr>
          <w:p w14:paraId="5FABBBA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规格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</w:p>
        </w:tc>
        <w:tc>
          <w:tcPr>
            <w:tcW w:w="837" w:type="dxa"/>
            <w:noWrap w:val="0"/>
            <w:vAlign w:val="center"/>
          </w:tcPr>
          <w:p w14:paraId="0FABEAF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型号</w:t>
            </w:r>
          </w:p>
        </w:tc>
        <w:tc>
          <w:tcPr>
            <w:tcW w:w="837" w:type="dxa"/>
            <w:noWrap w:val="0"/>
            <w:vAlign w:val="center"/>
          </w:tcPr>
          <w:p w14:paraId="3D6F3F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879" w:type="dxa"/>
            <w:noWrap w:val="0"/>
            <w:vAlign w:val="center"/>
          </w:tcPr>
          <w:p w14:paraId="7C9CEE1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097" w:type="dxa"/>
            <w:noWrap w:val="0"/>
            <w:vAlign w:val="center"/>
          </w:tcPr>
          <w:p w14:paraId="37D0E6A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换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频率</w:t>
            </w:r>
          </w:p>
        </w:tc>
      </w:tr>
      <w:tr w14:paraId="07AC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59CB62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43" w:type="dxa"/>
            <w:vMerge w:val="restart"/>
            <w:noWrap w:val="0"/>
            <w:vAlign w:val="center"/>
          </w:tcPr>
          <w:p w14:paraId="77CFDB9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初效过滤器</w:t>
            </w:r>
          </w:p>
        </w:tc>
        <w:tc>
          <w:tcPr>
            <w:tcW w:w="2369" w:type="dxa"/>
            <w:noWrap w:val="0"/>
            <w:vAlign w:val="center"/>
          </w:tcPr>
          <w:p w14:paraId="0CA8FF4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290*595*46</w:t>
            </w:r>
          </w:p>
        </w:tc>
        <w:tc>
          <w:tcPr>
            <w:tcW w:w="837" w:type="dxa"/>
            <w:noWrap w:val="0"/>
            <w:vAlign w:val="center"/>
          </w:tcPr>
          <w:p w14:paraId="75289D0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G4</w:t>
            </w:r>
          </w:p>
        </w:tc>
        <w:tc>
          <w:tcPr>
            <w:tcW w:w="837" w:type="dxa"/>
            <w:noWrap w:val="0"/>
            <w:vAlign w:val="center"/>
          </w:tcPr>
          <w:p w14:paraId="7BB6BFA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79" w:type="dxa"/>
            <w:noWrap w:val="0"/>
            <w:vAlign w:val="center"/>
          </w:tcPr>
          <w:p w14:paraId="19DB28F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40A287A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7CD5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6EC48AC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043" w:type="dxa"/>
            <w:vMerge w:val="continue"/>
            <w:noWrap w:val="0"/>
            <w:vAlign w:val="center"/>
          </w:tcPr>
          <w:p w14:paraId="2926216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7338CC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290*492*46</w:t>
            </w:r>
          </w:p>
        </w:tc>
        <w:tc>
          <w:tcPr>
            <w:tcW w:w="837" w:type="dxa"/>
            <w:noWrap w:val="0"/>
            <w:vAlign w:val="center"/>
          </w:tcPr>
          <w:p w14:paraId="7BAFDD6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G4</w:t>
            </w:r>
          </w:p>
        </w:tc>
        <w:tc>
          <w:tcPr>
            <w:tcW w:w="837" w:type="dxa"/>
            <w:noWrap w:val="0"/>
            <w:vAlign w:val="center"/>
          </w:tcPr>
          <w:p w14:paraId="67A479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9" w:type="dxa"/>
            <w:noWrap w:val="0"/>
            <w:vAlign w:val="center"/>
          </w:tcPr>
          <w:p w14:paraId="3620988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0EB3F8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02F8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7EE77CC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043" w:type="dxa"/>
            <w:vMerge w:val="continue"/>
            <w:noWrap w:val="0"/>
            <w:vAlign w:val="center"/>
          </w:tcPr>
          <w:p w14:paraId="20A1D2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0380E5F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492*595*46</w:t>
            </w:r>
          </w:p>
        </w:tc>
        <w:tc>
          <w:tcPr>
            <w:tcW w:w="837" w:type="dxa"/>
            <w:noWrap w:val="0"/>
            <w:vAlign w:val="center"/>
          </w:tcPr>
          <w:p w14:paraId="7AF85FC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G4</w:t>
            </w:r>
          </w:p>
        </w:tc>
        <w:tc>
          <w:tcPr>
            <w:tcW w:w="837" w:type="dxa"/>
            <w:noWrap w:val="0"/>
            <w:vAlign w:val="center"/>
          </w:tcPr>
          <w:p w14:paraId="154FC1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noWrap w:val="0"/>
            <w:vAlign w:val="center"/>
          </w:tcPr>
          <w:p w14:paraId="59EF5B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394EBF7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5D6F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2CC5FD0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043" w:type="dxa"/>
            <w:vMerge w:val="continue"/>
            <w:noWrap w:val="0"/>
            <w:vAlign w:val="center"/>
          </w:tcPr>
          <w:p w14:paraId="0769A13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761211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595*595*46</w:t>
            </w:r>
          </w:p>
        </w:tc>
        <w:tc>
          <w:tcPr>
            <w:tcW w:w="837" w:type="dxa"/>
            <w:noWrap w:val="0"/>
            <w:vAlign w:val="center"/>
          </w:tcPr>
          <w:p w14:paraId="0046EB2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G4</w:t>
            </w:r>
          </w:p>
        </w:tc>
        <w:tc>
          <w:tcPr>
            <w:tcW w:w="837" w:type="dxa"/>
            <w:noWrap w:val="0"/>
            <w:vAlign w:val="center"/>
          </w:tcPr>
          <w:p w14:paraId="6096E1E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9" w:type="dxa"/>
            <w:noWrap w:val="0"/>
            <w:vAlign w:val="center"/>
          </w:tcPr>
          <w:p w14:paraId="11450AF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6914EC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5711E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4B0B853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043" w:type="dxa"/>
            <w:vMerge w:val="continue"/>
            <w:noWrap w:val="0"/>
            <w:vAlign w:val="center"/>
          </w:tcPr>
          <w:p w14:paraId="0C96C1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4EE073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290*290*46</w:t>
            </w:r>
          </w:p>
        </w:tc>
        <w:tc>
          <w:tcPr>
            <w:tcW w:w="837" w:type="dxa"/>
            <w:noWrap w:val="0"/>
            <w:vAlign w:val="center"/>
          </w:tcPr>
          <w:p w14:paraId="41DC391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G4</w:t>
            </w:r>
          </w:p>
        </w:tc>
        <w:tc>
          <w:tcPr>
            <w:tcW w:w="837" w:type="dxa"/>
            <w:noWrap w:val="0"/>
            <w:vAlign w:val="center"/>
          </w:tcPr>
          <w:p w14:paraId="17324A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9" w:type="dxa"/>
            <w:noWrap w:val="0"/>
            <w:vAlign w:val="center"/>
          </w:tcPr>
          <w:p w14:paraId="2ED567B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388228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01BEF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3B748BC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043" w:type="dxa"/>
            <w:vMerge w:val="restart"/>
            <w:noWrap w:val="0"/>
            <w:vAlign w:val="center"/>
          </w:tcPr>
          <w:p w14:paraId="5987EE5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中效过滤器</w:t>
            </w:r>
          </w:p>
          <w:p w14:paraId="501569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66237E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287*287*550</w:t>
            </w:r>
          </w:p>
        </w:tc>
        <w:tc>
          <w:tcPr>
            <w:tcW w:w="837" w:type="dxa"/>
            <w:noWrap w:val="0"/>
            <w:vAlign w:val="center"/>
          </w:tcPr>
          <w:p w14:paraId="37FFFD2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837" w:type="dxa"/>
            <w:noWrap w:val="0"/>
            <w:vAlign w:val="center"/>
          </w:tcPr>
          <w:p w14:paraId="390A157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9" w:type="dxa"/>
            <w:noWrap w:val="0"/>
            <w:vAlign w:val="center"/>
          </w:tcPr>
          <w:p w14:paraId="3DF2063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249EAED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536E1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263E58E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043" w:type="dxa"/>
            <w:vMerge w:val="continue"/>
            <w:noWrap w:val="0"/>
            <w:vAlign w:val="center"/>
          </w:tcPr>
          <w:p w14:paraId="0E342BF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07450AB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287*490*550</w:t>
            </w:r>
          </w:p>
        </w:tc>
        <w:tc>
          <w:tcPr>
            <w:tcW w:w="837" w:type="dxa"/>
            <w:noWrap w:val="0"/>
            <w:vAlign w:val="center"/>
          </w:tcPr>
          <w:p w14:paraId="7D22EC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837" w:type="dxa"/>
            <w:noWrap w:val="0"/>
            <w:vAlign w:val="center"/>
          </w:tcPr>
          <w:p w14:paraId="38D049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79" w:type="dxa"/>
            <w:noWrap w:val="0"/>
            <w:vAlign w:val="center"/>
          </w:tcPr>
          <w:p w14:paraId="6E7DF6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14528D9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4510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10D8D77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043" w:type="dxa"/>
            <w:vMerge w:val="continue"/>
            <w:noWrap w:val="0"/>
            <w:vAlign w:val="center"/>
          </w:tcPr>
          <w:p w14:paraId="7072729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1F1C02E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287*592*550</w:t>
            </w:r>
          </w:p>
        </w:tc>
        <w:tc>
          <w:tcPr>
            <w:tcW w:w="837" w:type="dxa"/>
            <w:noWrap w:val="0"/>
            <w:vAlign w:val="center"/>
          </w:tcPr>
          <w:p w14:paraId="2D6FAF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837" w:type="dxa"/>
            <w:noWrap w:val="0"/>
            <w:vAlign w:val="center"/>
          </w:tcPr>
          <w:p w14:paraId="3A9643A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79" w:type="dxa"/>
            <w:noWrap w:val="0"/>
            <w:vAlign w:val="center"/>
          </w:tcPr>
          <w:p w14:paraId="23D381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4916651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31BFB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5BA7C99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043" w:type="dxa"/>
            <w:vMerge w:val="continue"/>
            <w:noWrap w:val="0"/>
            <w:vAlign w:val="center"/>
          </w:tcPr>
          <w:p w14:paraId="457F43D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4D9ADF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490*287*550</w:t>
            </w:r>
          </w:p>
        </w:tc>
        <w:tc>
          <w:tcPr>
            <w:tcW w:w="837" w:type="dxa"/>
            <w:noWrap w:val="0"/>
            <w:vAlign w:val="center"/>
          </w:tcPr>
          <w:p w14:paraId="73BD93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837" w:type="dxa"/>
            <w:noWrap w:val="0"/>
            <w:vAlign w:val="center"/>
          </w:tcPr>
          <w:p w14:paraId="58FC896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9" w:type="dxa"/>
            <w:noWrap w:val="0"/>
            <w:vAlign w:val="center"/>
          </w:tcPr>
          <w:p w14:paraId="2511AB5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3007DCE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6444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27D5AC6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043" w:type="dxa"/>
            <w:vMerge w:val="continue"/>
            <w:noWrap w:val="0"/>
            <w:vAlign w:val="center"/>
          </w:tcPr>
          <w:p w14:paraId="5F93668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2701908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490*490*550</w:t>
            </w:r>
          </w:p>
        </w:tc>
        <w:tc>
          <w:tcPr>
            <w:tcW w:w="837" w:type="dxa"/>
            <w:noWrap w:val="0"/>
            <w:vAlign w:val="center"/>
          </w:tcPr>
          <w:p w14:paraId="1B5B975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837" w:type="dxa"/>
            <w:noWrap w:val="0"/>
            <w:vAlign w:val="center"/>
          </w:tcPr>
          <w:p w14:paraId="13A440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79" w:type="dxa"/>
            <w:noWrap w:val="0"/>
            <w:vAlign w:val="center"/>
          </w:tcPr>
          <w:p w14:paraId="77DF642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7C1FD2A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25003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4E3D343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043" w:type="dxa"/>
            <w:vMerge w:val="continue"/>
            <w:noWrap w:val="0"/>
            <w:vAlign w:val="center"/>
          </w:tcPr>
          <w:p w14:paraId="469F04F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605ABE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592*490*550</w:t>
            </w:r>
          </w:p>
        </w:tc>
        <w:tc>
          <w:tcPr>
            <w:tcW w:w="837" w:type="dxa"/>
            <w:noWrap w:val="0"/>
            <w:vAlign w:val="center"/>
          </w:tcPr>
          <w:p w14:paraId="46DD5B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837" w:type="dxa"/>
            <w:noWrap w:val="0"/>
            <w:vAlign w:val="center"/>
          </w:tcPr>
          <w:p w14:paraId="06D8C1A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79" w:type="dxa"/>
            <w:noWrap w:val="0"/>
            <w:vAlign w:val="center"/>
          </w:tcPr>
          <w:p w14:paraId="312DC0F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54753C6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7094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5B035C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043" w:type="dxa"/>
            <w:vMerge w:val="continue"/>
            <w:noWrap w:val="0"/>
            <w:vAlign w:val="center"/>
          </w:tcPr>
          <w:p w14:paraId="087E06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28CE329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592*592*350</w:t>
            </w:r>
          </w:p>
        </w:tc>
        <w:tc>
          <w:tcPr>
            <w:tcW w:w="837" w:type="dxa"/>
            <w:noWrap w:val="0"/>
            <w:vAlign w:val="center"/>
          </w:tcPr>
          <w:p w14:paraId="1F36F41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837" w:type="dxa"/>
            <w:noWrap w:val="0"/>
            <w:vAlign w:val="center"/>
          </w:tcPr>
          <w:p w14:paraId="76E2963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79" w:type="dxa"/>
            <w:noWrap w:val="0"/>
            <w:vAlign w:val="center"/>
          </w:tcPr>
          <w:p w14:paraId="1C9855F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75EDB46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680AA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55" w:type="dxa"/>
            <w:noWrap w:val="0"/>
            <w:vAlign w:val="center"/>
          </w:tcPr>
          <w:p w14:paraId="0675DAB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043" w:type="dxa"/>
            <w:vMerge w:val="continue"/>
            <w:noWrap w:val="0"/>
            <w:vAlign w:val="center"/>
          </w:tcPr>
          <w:p w14:paraId="485C400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2643574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592*592*550</w:t>
            </w:r>
          </w:p>
        </w:tc>
        <w:tc>
          <w:tcPr>
            <w:tcW w:w="837" w:type="dxa"/>
            <w:noWrap w:val="0"/>
            <w:vAlign w:val="center"/>
          </w:tcPr>
          <w:p w14:paraId="1EE1EE2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837" w:type="dxa"/>
            <w:noWrap w:val="0"/>
            <w:vAlign w:val="center"/>
          </w:tcPr>
          <w:p w14:paraId="0ABD5A9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9" w:type="dxa"/>
            <w:noWrap w:val="0"/>
            <w:vAlign w:val="center"/>
          </w:tcPr>
          <w:p w14:paraId="54840B6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0950190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2BD25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55" w:type="dxa"/>
            <w:noWrap w:val="0"/>
            <w:vAlign w:val="center"/>
          </w:tcPr>
          <w:p w14:paraId="1A26EC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3" w:type="dxa"/>
            <w:vMerge w:val="continue"/>
            <w:noWrap w:val="0"/>
            <w:vAlign w:val="center"/>
          </w:tcPr>
          <w:p w14:paraId="6CD7075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2F53A2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287*592*381</w:t>
            </w:r>
          </w:p>
        </w:tc>
        <w:tc>
          <w:tcPr>
            <w:tcW w:w="837" w:type="dxa"/>
            <w:noWrap w:val="0"/>
            <w:vAlign w:val="center"/>
          </w:tcPr>
          <w:p w14:paraId="6F79C8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837" w:type="dxa"/>
            <w:noWrap w:val="0"/>
            <w:vAlign w:val="center"/>
          </w:tcPr>
          <w:p w14:paraId="1063220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9" w:type="dxa"/>
            <w:noWrap w:val="0"/>
            <w:vAlign w:val="center"/>
          </w:tcPr>
          <w:p w14:paraId="2FE8E4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097" w:type="dxa"/>
            <w:noWrap w:val="0"/>
            <w:vAlign w:val="center"/>
          </w:tcPr>
          <w:p w14:paraId="518001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7277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55" w:type="dxa"/>
            <w:noWrap w:val="0"/>
            <w:vAlign w:val="center"/>
          </w:tcPr>
          <w:p w14:paraId="3BBED87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3" w:type="dxa"/>
            <w:vMerge w:val="continue"/>
            <w:noWrap w:val="0"/>
            <w:vAlign w:val="center"/>
          </w:tcPr>
          <w:p w14:paraId="72A4B96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3A0CE7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490*592*381</w:t>
            </w:r>
          </w:p>
        </w:tc>
        <w:tc>
          <w:tcPr>
            <w:tcW w:w="837" w:type="dxa"/>
            <w:noWrap w:val="0"/>
            <w:vAlign w:val="center"/>
          </w:tcPr>
          <w:p w14:paraId="424F8A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837" w:type="dxa"/>
            <w:noWrap w:val="0"/>
            <w:vAlign w:val="center"/>
          </w:tcPr>
          <w:p w14:paraId="41AF31C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9" w:type="dxa"/>
            <w:noWrap w:val="0"/>
            <w:vAlign w:val="center"/>
          </w:tcPr>
          <w:p w14:paraId="709314D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097" w:type="dxa"/>
            <w:noWrap w:val="0"/>
            <w:vAlign w:val="center"/>
          </w:tcPr>
          <w:p w14:paraId="4D35D1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</w:tbl>
    <w:p w14:paraId="37CFD1A3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院本部初</w:t>
      </w:r>
      <w:r>
        <w:rPr>
          <w:rFonts w:hint="eastAsia"/>
          <w:b w:val="0"/>
          <w:bCs w:val="0"/>
          <w:sz w:val="24"/>
          <w:szCs w:val="24"/>
          <w:lang w:eastAsia="zh-CN"/>
        </w:rPr>
        <w:t>中效过滤器清单</w:t>
      </w:r>
    </w:p>
    <w:p w14:paraId="65AF6CF0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rPr>
          <w:rFonts w:hint="eastAsia"/>
          <w:lang w:val="en-US" w:eastAsia="zh-CN"/>
        </w:rPr>
      </w:pPr>
    </w:p>
    <w:p w14:paraId="5B72AB19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rPr>
          <w:rFonts w:hint="eastAsia"/>
          <w:lang w:val="en-US" w:eastAsia="zh-CN"/>
        </w:rPr>
      </w:pPr>
    </w:p>
    <w:p w14:paraId="4DB9C9F0">
      <w:pPr>
        <w:bidi w:val="0"/>
        <w:rPr>
          <w:rFonts w:hint="eastAsia"/>
          <w:lang w:val="en-US" w:eastAsia="zh-CN"/>
        </w:rPr>
      </w:pPr>
    </w:p>
    <w:p w14:paraId="66D9793A">
      <w:pPr>
        <w:bidi w:val="0"/>
        <w:rPr>
          <w:rFonts w:hint="eastAsia"/>
          <w:lang w:val="en-US" w:eastAsia="zh-CN"/>
        </w:rPr>
      </w:pPr>
    </w:p>
    <w:p w14:paraId="27FE72B7">
      <w:pPr>
        <w:bidi w:val="0"/>
        <w:rPr>
          <w:rFonts w:hint="eastAsia"/>
          <w:lang w:val="en-US" w:eastAsia="zh-CN"/>
        </w:rPr>
      </w:pPr>
    </w:p>
    <w:p w14:paraId="6BAFB85B">
      <w:pPr>
        <w:bidi w:val="0"/>
        <w:rPr>
          <w:rFonts w:hint="eastAsia"/>
          <w:lang w:val="en-US" w:eastAsia="zh-CN"/>
        </w:rPr>
      </w:pPr>
    </w:p>
    <w:p w14:paraId="345505E1">
      <w:pPr>
        <w:bidi w:val="0"/>
        <w:rPr>
          <w:rFonts w:hint="eastAsia"/>
          <w:lang w:val="en-US" w:eastAsia="zh-CN"/>
        </w:rPr>
      </w:pPr>
    </w:p>
    <w:p w14:paraId="227071AE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 w14:paraId="286B0B30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0" w:firstLineChars="0"/>
        <w:jc w:val="center"/>
        <w:rPr>
          <w:rFonts w:hint="default" w:ascii="宋体" w:hAnsi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生殖分院过滤器清单</w:t>
      </w:r>
    </w:p>
    <w:tbl>
      <w:tblPr>
        <w:tblStyle w:val="12"/>
        <w:tblpPr w:leftFromText="180" w:rightFromText="180" w:vertAnchor="text" w:horzAnchor="page" w:tblpX="1083" w:tblpY="289"/>
        <w:tblOverlap w:val="never"/>
        <w:tblW w:w="96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788"/>
        <w:gridCol w:w="1964"/>
        <w:gridCol w:w="1773"/>
        <w:gridCol w:w="763"/>
        <w:gridCol w:w="1514"/>
        <w:gridCol w:w="641"/>
        <w:gridCol w:w="1418"/>
      </w:tblGrid>
      <w:tr w14:paraId="63BBA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规格型号mm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型号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换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频率</w:t>
            </w:r>
          </w:p>
        </w:tc>
      </w:tr>
      <w:tr w14:paraId="7B46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空调机组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495*295*96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858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1年4次</w:t>
            </w:r>
          </w:p>
        </w:tc>
      </w:tr>
      <w:tr w14:paraId="74F3C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8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295*595*96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EA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1年4次</w:t>
            </w:r>
          </w:p>
        </w:tc>
      </w:tr>
      <w:tr w14:paraId="3AD1C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0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595*595*534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016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1年4次</w:t>
            </w:r>
          </w:p>
        </w:tc>
      </w:tr>
      <w:tr w14:paraId="0907B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0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595*495*534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A3F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1年4次</w:t>
            </w:r>
          </w:p>
        </w:tc>
      </w:tr>
      <w:tr w14:paraId="177A9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F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295*295*534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212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1年4次</w:t>
            </w:r>
          </w:p>
        </w:tc>
      </w:tr>
      <w:tr w14:paraId="59E9C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4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295*595*534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33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1年4次</w:t>
            </w:r>
          </w:p>
        </w:tc>
      </w:tr>
      <w:tr w14:paraId="4648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8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活性炭过滤器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145*330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5A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T-3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（每组16只）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6B232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320*320*80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A7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1A706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6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484*484*80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F99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3F2F8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0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910*610*80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09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66BA1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A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630*630*80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22837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5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600*600*120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52B0B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手术室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320*320*80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12350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3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484*484*80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46C38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6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570*570*80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5FE7A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4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630*630*80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</w:tbl>
    <w:p w14:paraId="0DCED6B9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0" w:firstLineChars="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 w14:paraId="6384E762">
      <w:pPr>
        <w:autoSpaceDE w:val="0"/>
        <w:autoSpaceDN w:val="0"/>
        <w:spacing w:line="500" w:lineRule="exact"/>
        <w:jc w:val="left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highlight w:val="none"/>
          <w:lang w:val="en-US" w:eastAsia="zh-CN"/>
        </w:rPr>
        <w:t>十、空气过滤器技术参数要求</w:t>
      </w:r>
    </w:p>
    <w:p w14:paraId="105EFEF8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（一）初效板式过滤器（G4）</w:t>
      </w:r>
    </w:p>
    <w:p w14:paraId="3EE3E4D8">
      <w:pPr>
        <w:numPr>
          <w:ilvl w:val="0"/>
          <w:numId w:val="3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外框材质：净化铝型材</w:t>
      </w:r>
    </w:p>
    <w:p w14:paraId="603366B7">
      <w:pPr>
        <w:numPr>
          <w:ilvl w:val="0"/>
          <w:numId w:val="3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支撑物：字母架，加强</w:t>
      </w:r>
    </w:p>
    <w:p w14:paraId="03B5CD14">
      <w:pPr>
        <w:numPr>
          <w:ilvl w:val="0"/>
          <w:numId w:val="3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过滤效率：90%&gt;E70%@5.0um</w:t>
      </w:r>
    </w:p>
    <w:p w14:paraId="25470BA1">
      <w:pPr>
        <w:numPr>
          <w:ilvl w:val="0"/>
          <w:numId w:val="3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初阻力：≤70Pa</w:t>
      </w:r>
    </w:p>
    <w:p w14:paraId="3D5F5DAB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79795A29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（二）中效袋式过滤器（F8）</w:t>
      </w:r>
    </w:p>
    <w:p w14:paraId="7E0644C2">
      <w:pPr>
        <w:widowControl w:val="0"/>
        <w:numPr>
          <w:ilvl w:val="0"/>
          <w:numId w:val="4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外框材质：国内优质净化铝型材</w:t>
      </w:r>
    </w:p>
    <w:p w14:paraId="463DE187">
      <w:pPr>
        <w:widowControl w:val="0"/>
        <w:numPr>
          <w:ilvl w:val="0"/>
          <w:numId w:val="4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滤料：优质复合料</w:t>
      </w:r>
    </w:p>
    <w:p w14:paraId="791486A5">
      <w:pPr>
        <w:widowControl w:val="0"/>
        <w:numPr>
          <w:ilvl w:val="0"/>
          <w:numId w:val="4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过滤效率：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"mailto:90%&gt;E》75%@0.5um"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/>
          <w:sz w:val="24"/>
          <w:szCs w:val="24"/>
          <w:lang w:val="en-US" w:eastAsia="zh-CN"/>
        </w:rPr>
        <w:t>90%&gt;E75%@0.5um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 w14:paraId="61E7A652">
      <w:pPr>
        <w:widowControl w:val="0"/>
        <w:numPr>
          <w:ilvl w:val="0"/>
          <w:numId w:val="4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初阻力：≤100Pa</w:t>
      </w:r>
    </w:p>
    <w:p w14:paraId="66788E74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3F92651E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（三）W型高效过滤器（大风量）H14</w:t>
      </w:r>
    </w:p>
    <w:p w14:paraId="15A16281">
      <w:pPr>
        <w:widowControl w:val="0"/>
        <w:numPr>
          <w:ilvl w:val="0"/>
          <w:numId w:val="5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外框材质：镀锌板，国内名牌</w:t>
      </w:r>
    </w:p>
    <w:p w14:paraId="08996552">
      <w:pPr>
        <w:widowControl w:val="0"/>
        <w:numPr>
          <w:ilvl w:val="0"/>
          <w:numId w:val="5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滤料：超细玻璃纤维</w:t>
      </w:r>
    </w:p>
    <w:p w14:paraId="36725765">
      <w:pPr>
        <w:widowControl w:val="0"/>
        <w:numPr>
          <w:ilvl w:val="0"/>
          <w:numId w:val="5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分隔物：热熔胶</w:t>
      </w:r>
    </w:p>
    <w:p w14:paraId="7573AB00">
      <w:pPr>
        <w:widowControl w:val="0"/>
        <w:numPr>
          <w:ilvl w:val="0"/>
          <w:numId w:val="5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过滤效率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"mailto:99.999@0.3μm"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/>
          <w:sz w:val="24"/>
          <w:szCs w:val="24"/>
          <w:lang w:val="en-US" w:eastAsia="zh-CN"/>
        </w:rPr>
        <w:t>99.999@0.3μm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 w14:paraId="35BB6510">
      <w:pPr>
        <w:widowControl w:val="0"/>
        <w:numPr>
          <w:ilvl w:val="0"/>
          <w:numId w:val="5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初阻力≤220Pa</w:t>
      </w:r>
    </w:p>
    <w:p w14:paraId="74044C2E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3C5D4E4F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（四）无隔板高效过滤器H14</w:t>
      </w:r>
    </w:p>
    <w:p w14:paraId="2BDFD82F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1.外框材质：国内优质净化铝型材</w:t>
      </w:r>
    </w:p>
    <w:p w14:paraId="106F2F9F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2.滤料：超细玻璃纤维</w:t>
      </w:r>
    </w:p>
    <w:p w14:paraId="1A09B000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3.分隔物：热熔胶</w:t>
      </w:r>
    </w:p>
    <w:p w14:paraId="31F379A9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4.过滤效率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"mailto:99.999@0.3μm"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/>
          <w:sz w:val="24"/>
          <w:szCs w:val="24"/>
          <w:lang w:val="en-US" w:eastAsia="zh-CN"/>
        </w:rPr>
        <w:t>99.999@0.3μm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 w14:paraId="025AB258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5.初阻力≤220Pa</w:t>
      </w:r>
    </w:p>
    <w:p w14:paraId="4593A4F2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7BE2887B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（五）活性炭过滤器T-3</w:t>
      </w:r>
    </w:p>
    <w:p w14:paraId="321702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1.尺寸：</w:t>
      </w:r>
      <w:r>
        <w:rPr>
          <w:rFonts w:hint="eastAsia" w:ascii="宋体" w:hAnsi="宋体" w:eastAsia="宋体" w:cs="宋体"/>
          <w:b w:val="0"/>
          <w:bCs w:val="0"/>
          <w:caps w:val="0"/>
          <w:color w:val="333333"/>
          <w:spacing w:val="0"/>
          <w:sz w:val="24"/>
          <w:szCs w:val="24"/>
        </w:rPr>
        <w:t>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145*330mm</w:t>
      </w:r>
    </w:p>
    <w:p w14:paraId="43701DE2"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val="en-US" w:eastAsia="zh-CN"/>
        </w:rPr>
        <w:t>碳层厚度：20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mm</w:t>
      </w:r>
    </w:p>
    <w:p w14:paraId="1FA89D51"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3.装碳装：1.5kg</w:t>
      </w:r>
    </w:p>
    <w:p w14:paraId="35554A7B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4.风量/阻力：</w:t>
      </w:r>
      <w:r>
        <w:rPr>
          <w:rFonts w:hint="eastAsia"/>
          <w:sz w:val="24"/>
          <w:szCs w:val="24"/>
          <w:lang w:val="en-US" w:eastAsia="zh-CN"/>
        </w:rPr>
        <w:t>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225m3/h/120</w:t>
      </w:r>
      <w:r>
        <w:rPr>
          <w:rFonts w:hint="eastAsia"/>
          <w:sz w:val="24"/>
          <w:szCs w:val="24"/>
          <w:lang w:val="en-US" w:eastAsia="zh-CN"/>
        </w:rPr>
        <w:t>Pa</w:t>
      </w:r>
    </w:p>
    <w:p w14:paraId="32139488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5.去除效率：≥90%</w:t>
      </w:r>
    </w:p>
    <w:p w14:paraId="68CF0E0D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 w14:paraId="72F7077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2BF8215">
      <w:pPr>
        <w:pStyle w:val="5"/>
        <w:rPr>
          <w:rFonts w:hint="default"/>
          <w:lang w:val="en-US" w:eastAsia="zh-CN"/>
        </w:rPr>
      </w:pPr>
    </w:p>
    <w:p w14:paraId="251677A6">
      <w:pPr>
        <w:rPr>
          <w:rFonts w:hint="default"/>
          <w:lang w:val="en-US" w:eastAsia="zh-CN"/>
        </w:rPr>
      </w:pPr>
    </w:p>
    <w:p w14:paraId="4B7843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Chars="200" w:right="0" w:right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</w:p>
    <w:p w14:paraId="78A087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Chars="200" w:right="0" w:right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</w:p>
    <w:p w14:paraId="4FD17F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Chars="200" w:right="0" w:right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</w:p>
    <w:p w14:paraId="3027B00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Chars="200" w:right="0" w:right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</w:p>
    <w:p w14:paraId="0734C7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Chars="200" w:right="0" w:right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</w:p>
    <w:p w14:paraId="7223CB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Chars="200" w:right="0" w:right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</w:p>
    <w:p w14:paraId="6D7019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Chars="200" w:right="0" w:right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附件2</w:t>
      </w:r>
    </w:p>
    <w:p w14:paraId="0AC052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3" w:firstLineChars="200"/>
        <w:jc w:val="center"/>
        <w:rPr>
          <w:rFonts w:hint="eastAsia" w:ascii="仿宋" w:hAnsi="仿宋" w:eastAsia="仿宋" w:cs="仿宋"/>
          <w:b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江西省政府采购供应商资格信用承诺函（格式）</w:t>
      </w:r>
    </w:p>
    <w:p w14:paraId="0A559E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致：***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单位</w:t>
      </w:r>
    </w:p>
    <w:p w14:paraId="49910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单位名称（自然人姓名）： </w:t>
      </w:r>
    </w:p>
    <w:p w14:paraId="3F530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统一社会信用代码（身份证号码）： </w:t>
      </w:r>
    </w:p>
    <w:p w14:paraId="0B7DBD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法定代表人（负责人）：    </w:t>
      </w:r>
    </w:p>
    <w:p w14:paraId="03F8CD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联系地址和电话： </w:t>
      </w:r>
    </w:p>
    <w:p w14:paraId="127A18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我单位（本人）自愿参加本次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政府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采购活动。严格遵守《中华人民共和国政府采购法》及相关法律法规，坚守公开、公平、公正和诚实信用等原则，依法诚信经营，并郑重承诺： </w:t>
      </w:r>
    </w:p>
    <w:p w14:paraId="26FBD3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（一）我单位（本人）符合采购文件要求以及《中华人民共和国政府采购法》第二十二条规定的条件： </w:t>
      </w:r>
    </w:p>
    <w:p w14:paraId="349921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1、具有独立承担民事责任的能力； </w:t>
      </w:r>
    </w:p>
    <w:p w14:paraId="35F1EB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2、具有良好的商业信誉和健全的财务会计制度； </w:t>
      </w:r>
    </w:p>
    <w:p w14:paraId="619ECC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3、具有履行合同所必需的设备和专业技术能力；</w:t>
      </w:r>
    </w:p>
    <w:p w14:paraId="7B78E8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4、有依法缴纳税收和社会保障资金的良好记录； </w:t>
      </w:r>
    </w:p>
    <w:p w14:paraId="1C46B1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5、参加政府采购活动前三年内，在经营活动中没有重大违法记录； </w:t>
      </w:r>
    </w:p>
    <w:p w14:paraId="5F093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6、符合法律、行政法规规定的其他条件。 </w:t>
      </w:r>
    </w:p>
    <w:p w14:paraId="3521AB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（二）我单位（本人）未被列入严重失信主体名单、失信被执行人、税收违法黑名单、政府采购严重违法失信行为记录名单。 </w:t>
      </w:r>
    </w:p>
    <w:p w14:paraId="3249D1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我单位（本人）对本承诺函及所承诺事项真实性、合法性及有效性负责，并已知晓如所作信用承诺不实，可能涉嫌《中华人民共和国政府采购法》第七十七条第一款第（一）项规定的“提供虚假材料谋取中标、成交”违法情形。经调查属实的，自觉接受政府采购行政监管部门按照《中华人民共和国政府采购法》第七十七条：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。”处理。 </w:t>
      </w:r>
    </w:p>
    <w:p w14:paraId="15CD87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供应商名称（单位公章）：</w:t>
      </w:r>
    </w:p>
    <w:p w14:paraId="1E6CB5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或自然人（签字）：</w:t>
      </w:r>
    </w:p>
    <w:p w14:paraId="591E5E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日期：    年    月   日</w:t>
      </w:r>
    </w:p>
    <w:p w14:paraId="7D8BE9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</w:p>
    <w:p w14:paraId="63EAD5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注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1.我单位（本人）专指参加政府采购活动的供应商（含自然人）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。</w:t>
      </w:r>
    </w:p>
    <w:p w14:paraId="61A46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2.供应商须在投标（响应）文件中按此模板提供承诺函，既未提供前述承诺函又未提供对应事项证明材料的，视为未实质性响应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文件要求，按无效响应处理。 </w:t>
      </w:r>
    </w:p>
    <w:p w14:paraId="41A7B9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采购人可以在公告中标（成交）结果后、签订政府采购合同前，核实中标（成交）供应商所作信用承诺事项的真实性。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DD159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8299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B8299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56112">
    <w:pPr>
      <w:pStyle w:val="10"/>
      <w:pBdr>
        <w:bottom w:val="none" w:color="auto" w:sz="0" w:space="1"/>
      </w:pBdr>
      <w:tabs>
        <w:tab w:val="clear" w:pos="8306"/>
      </w:tabs>
      <w:ind w:right="-88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56DD1"/>
    <w:multiLevelType w:val="singleLevel"/>
    <w:tmpl w:val="8F356D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581EA71"/>
    <w:multiLevelType w:val="singleLevel"/>
    <w:tmpl w:val="9581EA71"/>
    <w:lvl w:ilvl="0" w:tentative="0">
      <w:start w:val="9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2">
    <w:nsid w:val="C37E3225"/>
    <w:multiLevelType w:val="singleLevel"/>
    <w:tmpl w:val="C37E3225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06993CEE"/>
    <w:multiLevelType w:val="singleLevel"/>
    <w:tmpl w:val="06993C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535550A"/>
    <w:multiLevelType w:val="singleLevel"/>
    <w:tmpl w:val="753555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ODg0YjMxYWUyODBhMTU1N2Q5OTAwNTExZWMyNDUifQ=="/>
  </w:docVars>
  <w:rsids>
    <w:rsidRoot w:val="0079378B"/>
    <w:rsid w:val="000047A0"/>
    <w:rsid w:val="00017D7E"/>
    <w:rsid w:val="0009645E"/>
    <w:rsid w:val="00150DD5"/>
    <w:rsid w:val="001828DE"/>
    <w:rsid w:val="001C7F7E"/>
    <w:rsid w:val="002C6E5B"/>
    <w:rsid w:val="002F7DD4"/>
    <w:rsid w:val="00305CFE"/>
    <w:rsid w:val="00334D84"/>
    <w:rsid w:val="003747B5"/>
    <w:rsid w:val="00436CC3"/>
    <w:rsid w:val="004D4A25"/>
    <w:rsid w:val="00552858"/>
    <w:rsid w:val="00571AFE"/>
    <w:rsid w:val="0061293A"/>
    <w:rsid w:val="0066387A"/>
    <w:rsid w:val="00734E0E"/>
    <w:rsid w:val="0079378B"/>
    <w:rsid w:val="007D2B82"/>
    <w:rsid w:val="00824EB8"/>
    <w:rsid w:val="008600F6"/>
    <w:rsid w:val="00885564"/>
    <w:rsid w:val="00966990"/>
    <w:rsid w:val="00AC7731"/>
    <w:rsid w:val="00B12190"/>
    <w:rsid w:val="00B85223"/>
    <w:rsid w:val="00B8761E"/>
    <w:rsid w:val="00B87A22"/>
    <w:rsid w:val="00C440AA"/>
    <w:rsid w:val="00CB789C"/>
    <w:rsid w:val="00D17021"/>
    <w:rsid w:val="00DC4717"/>
    <w:rsid w:val="00E772F6"/>
    <w:rsid w:val="00E840E6"/>
    <w:rsid w:val="00E92113"/>
    <w:rsid w:val="00EF7689"/>
    <w:rsid w:val="00F10CC5"/>
    <w:rsid w:val="011C3EAA"/>
    <w:rsid w:val="0474690D"/>
    <w:rsid w:val="110F61D4"/>
    <w:rsid w:val="143C713F"/>
    <w:rsid w:val="149D1C5F"/>
    <w:rsid w:val="182F2097"/>
    <w:rsid w:val="1BC83BA3"/>
    <w:rsid w:val="1E090202"/>
    <w:rsid w:val="212F7483"/>
    <w:rsid w:val="215222FF"/>
    <w:rsid w:val="22945977"/>
    <w:rsid w:val="245970F1"/>
    <w:rsid w:val="24C2020F"/>
    <w:rsid w:val="260055B8"/>
    <w:rsid w:val="27ED7DC2"/>
    <w:rsid w:val="29096A1C"/>
    <w:rsid w:val="2D50469E"/>
    <w:rsid w:val="2E67195C"/>
    <w:rsid w:val="2EE43341"/>
    <w:rsid w:val="2FA0035B"/>
    <w:rsid w:val="328B7B9A"/>
    <w:rsid w:val="35C91817"/>
    <w:rsid w:val="3DFE0E07"/>
    <w:rsid w:val="464B69A4"/>
    <w:rsid w:val="4B6B2596"/>
    <w:rsid w:val="4C3B3B88"/>
    <w:rsid w:val="4C5E4C07"/>
    <w:rsid w:val="4E362BA3"/>
    <w:rsid w:val="4E7644E7"/>
    <w:rsid w:val="4F12465D"/>
    <w:rsid w:val="4F472772"/>
    <w:rsid w:val="50B05B85"/>
    <w:rsid w:val="569829AF"/>
    <w:rsid w:val="57405DA3"/>
    <w:rsid w:val="57673664"/>
    <w:rsid w:val="58BD3B40"/>
    <w:rsid w:val="5BE80225"/>
    <w:rsid w:val="5BF42005"/>
    <w:rsid w:val="5F21609C"/>
    <w:rsid w:val="63CD1AA5"/>
    <w:rsid w:val="64731374"/>
    <w:rsid w:val="6A06531E"/>
    <w:rsid w:val="6AB84E97"/>
    <w:rsid w:val="6C250955"/>
    <w:rsid w:val="6D465FFD"/>
    <w:rsid w:val="6E4E0FC2"/>
    <w:rsid w:val="6E820E47"/>
    <w:rsid w:val="73740D39"/>
    <w:rsid w:val="75A5229A"/>
    <w:rsid w:val="7BDE504A"/>
    <w:rsid w:val="7E5A4BE9"/>
    <w:rsid w:val="7EB920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9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after="120" w:line="460" w:lineRule="exact"/>
      <w:jc w:val="center"/>
      <w:outlineLvl w:val="1"/>
    </w:pPr>
    <w:rPr>
      <w:rFonts w:ascii="宋体" w:hAnsi="宋体" w:cstheme="majorBidi"/>
      <w:b/>
      <w:bCs/>
      <w:szCs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next w:val="1"/>
    <w:qFormat/>
    <w:uiPriority w:val="99"/>
    <w:pPr>
      <w:ind w:firstLine="420"/>
    </w:pPr>
    <w:rPr>
      <w:sz w:val="20"/>
    </w:r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眉 Char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qbjivll"/>
    <w:basedOn w:val="14"/>
    <w:qFormat/>
    <w:uiPriority w:val="0"/>
  </w:style>
  <w:style w:type="character" w:customStyle="1" w:styleId="20">
    <w:name w:val="font51"/>
    <w:basedOn w:val="1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31"/>
    <w:basedOn w:val="14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2">
    <w:name w:val="font1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01"/>
    <w:basedOn w:val="14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4">
    <w:name w:val="font41"/>
    <w:basedOn w:val="14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5">
    <w:name w:val="font112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6">
    <w:name w:val="font71"/>
    <w:basedOn w:val="1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table" w:customStyle="1" w:styleId="2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4035</Words>
  <Characters>4256</Characters>
  <Lines>7</Lines>
  <Paragraphs>1</Paragraphs>
  <TotalTime>4</TotalTime>
  <ScaleCrop>false</ScaleCrop>
  <LinksUpToDate>false</LinksUpToDate>
  <CharactersWithSpaces>4271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2023-08-11T07:26:00Z</dcterms:created>
  <dc:creator>Administrator</dc:creator>
  <cp:lastModifiedBy>阿彩彩彩</cp:lastModifiedBy>
  <cp:lastPrinted>2024-12-25T11:46:00Z</cp:lastPrinted>
  <dcterms:modified xsi:type="dcterms:W3CDTF">2025-01-10T00:22:11Z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0212B5150DFB48D6B478BD48315D3CF4_13</vt:lpwstr>
  </property>
  <property fmtid="{D5CDD505-2E9C-101B-9397-08002B2CF9AE}" pid="4" name="KSOTemplateDocerSaveRecord">
    <vt:lpwstr>eyJoZGlkIjoiMzIxYTA5OTNmNmE4MWU0MWY0YTVhY2E1OThkYjNhNTgiLCJ1c2VySWQiOiIyMzUyNzI4ODEifQ==</vt:lpwstr>
  </property>
</Properties>
</file>